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17A3" w:rsidRPr="0038733A" w:rsidRDefault="007111E1" w:rsidP="001D0FDF">
      <w:pPr>
        <w:ind w:left="426"/>
        <w:rPr>
          <w:b/>
          <w:szCs w:val="24"/>
        </w:rPr>
      </w:pPr>
      <w:r>
        <w:rPr>
          <w:b/>
          <w:szCs w:val="24"/>
        </w:rPr>
        <w:t xml:space="preserve">NACRT </w:t>
      </w:r>
      <w:bookmarkStart w:id="0" w:name="_GoBack"/>
      <w:bookmarkEnd w:id="0"/>
      <w:r w:rsidR="007917A3" w:rsidRPr="0038733A">
        <w:rPr>
          <w:b/>
          <w:szCs w:val="24"/>
        </w:rPr>
        <w:t>ODLUKE:</w:t>
      </w:r>
    </w:p>
    <w:p w:rsidR="007917A3" w:rsidRDefault="007917A3" w:rsidP="001D0FDF">
      <w:pPr>
        <w:ind w:left="426"/>
        <w:rPr>
          <w:szCs w:val="24"/>
        </w:rPr>
      </w:pPr>
    </w:p>
    <w:p w:rsidR="007917A3" w:rsidRPr="0038733A" w:rsidRDefault="007917A3" w:rsidP="001D0FDF">
      <w:pPr>
        <w:ind w:left="426"/>
        <w:rPr>
          <w:szCs w:val="24"/>
        </w:rPr>
      </w:pPr>
      <w:r w:rsidRPr="0038733A">
        <w:rPr>
          <w:szCs w:val="24"/>
        </w:rPr>
        <w:t xml:space="preserve">Na temelju članka 78. Zakona o komunalnom gospodarstvu (“Narodne novine” broj 68/18) i članka 18. Statuta Općine Jelenje („Službene novine PGŽ“ broj 33/09, 13/13, 6/16 i 17/17 i „Službene novine Općine Jelenje“ br. 7/17, 5/18, 11/18) Općinsko vijeće Općine Jelenje na 15. sjednici održanoj dana 26. ožujka 2019. godine, donosi </w:t>
      </w:r>
    </w:p>
    <w:p w:rsidR="007917A3" w:rsidRPr="0038733A" w:rsidRDefault="007917A3" w:rsidP="001D0FDF">
      <w:pPr>
        <w:spacing w:after="14" w:line="259" w:lineRule="auto"/>
        <w:ind w:left="426" w:firstLine="0"/>
        <w:jc w:val="left"/>
        <w:rPr>
          <w:szCs w:val="24"/>
        </w:rPr>
      </w:pPr>
      <w:r w:rsidRPr="0038733A">
        <w:rPr>
          <w:szCs w:val="24"/>
        </w:rPr>
        <w:t xml:space="preserve"> </w:t>
      </w:r>
    </w:p>
    <w:p w:rsidR="007917A3" w:rsidRDefault="007917A3" w:rsidP="001D0FDF">
      <w:pPr>
        <w:pStyle w:val="Naslov1"/>
        <w:ind w:left="426" w:right="0"/>
        <w:rPr>
          <w:szCs w:val="28"/>
        </w:rPr>
      </w:pPr>
    </w:p>
    <w:p w:rsidR="007917A3" w:rsidRPr="0038733A" w:rsidRDefault="007917A3" w:rsidP="001D0FDF">
      <w:pPr>
        <w:pStyle w:val="Naslov1"/>
        <w:ind w:left="426" w:right="0"/>
        <w:rPr>
          <w:szCs w:val="28"/>
        </w:rPr>
      </w:pPr>
      <w:r w:rsidRPr="0038733A">
        <w:rPr>
          <w:szCs w:val="28"/>
        </w:rPr>
        <w:t xml:space="preserve">ODLUKU </w:t>
      </w:r>
    </w:p>
    <w:p w:rsidR="007917A3" w:rsidRPr="0038733A" w:rsidRDefault="007917A3" w:rsidP="001D0FDF">
      <w:pPr>
        <w:spacing w:after="0" w:line="259" w:lineRule="auto"/>
        <w:ind w:left="426"/>
        <w:jc w:val="center"/>
        <w:rPr>
          <w:b/>
          <w:sz w:val="28"/>
          <w:szCs w:val="28"/>
        </w:rPr>
      </w:pPr>
      <w:r w:rsidRPr="0038733A">
        <w:rPr>
          <w:b/>
          <w:sz w:val="28"/>
          <w:szCs w:val="28"/>
        </w:rPr>
        <w:t xml:space="preserve">o komunalnom doprinosu </w:t>
      </w:r>
    </w:p>
    <w:p w:rsidR="007917A3" w:rsidRDefault="007917A3" w:rsidP="001D0FDF">
      <w:pPr>
        <w:spacing w:after="0" w:line="259" w:lineRule="auto"/>
        <w:ind w:left="426"/>
        <w:jc w:val="center"/>
        <w:rPr>
          <w:szCs w:val="24"/>
        </w:rPr>
      </w:pPr>
    </w:p>
    <w:p w:rsidR="007917A3" w:rsidRPr="0038733A" w:rsidRDefault="007917A3" w:rsidP="001D0FDF">
      <w:pPr>
        <w:spacing w:after="0" w:line="259" w:lineRule="auto"/>
        <w:ind w:left="426"/>
        <w:jc w:val="center"/>
        <w:rPr>
          <w:szCs w:val="24"/>
        </w:rPr>
      </w:pPr>
    </w:p>
    <w:p w:rsidR="007917A3" w:rsidRPr="0038733A" w:rsidRDefault="007917A3" w:rsidP="001D0FDF">
      <w:pPr>
        <w:spacing w:after="0" w:line="259" w:lineRule="auto"/>
        <w:ind w:left="426" w:firstLine="0"/>
        <w:jc w:val="center"/>
        <w:rPr>
          <w:szCs w:val="24"/>
        </w:rPr>
      </w:pPr>
      <w:r w:rsidRPr="0038733A">
        <w:rPr>
          <w:b/>
          <w:szCs w:val="24"/>
        </w:rPr>
        <w:t xml:space="preserve"> </w:t>
      </w:r>
    </w:p>
    <w:p w:rsidR="007917A3" w:rsidRPr="0038733A" w:rsidRDefault="007917A3" w:rsidP="001D0FDF">
      <w:pPr>
        <w:pStyle w:val="Naslov2"/>
        <w:ind w:left="426" w:right="0"/>
        <w:rPr>
          <w:szCs w:val="24"/>
        </w:rPr>
      </w:pPr>
      <w:r w:rsidRPr="0038733A">
        <w:rPr>
          <w:szCs w:val="24"/>
        </w:rPr>
        <w:tab/>
      </w:r>
      <w:r w:rsidRPr="0038733A">
        <w:rPr>
          <w:szCs w:val="24"/>
        </w:rPr>
        <w:tab/>
        <w:t xml:space="preserve">1. OSNOVNE ODREDBE </w:t>
      </w:r>
    </w:p>
    <w:p w:rsidR="007917A3" w:rsidRPr="0038733A" w:rsidRDefault="007917A3" w:rsidP="001D0FDF">
      <w:pPr>
        <w:spacing w:after="0" w:line="259" w:lineRule="auto"/>
        <w:ind w:left="426"/>
        <w:jc w:val="center"/>
        <w:rPr>
          <w:szCs w:val="24"/>
        </w:rPr>
      </w:pPr>
      <w:r w:rsidRPr="0038733A">
        <w:rPr>
          <w:b/>
          <w:szCs w:val="24"/>
        </w:rPr>
        <w:t xml:space="preserve">Članak 1. </w:t>
      </w:r>
    </w:p>
    <w:p w:rsidR="007917A3" w:rsidRPr="0038733A" w:rsidRDefault="007917A3" w:rsidP="001D0FDF">
      <w:pPr>
        <w:ind w:left="426"/>
        <w:rPr>
          <w:szCs w:val="24"/>
        </w:rPr>
      </w:pPr>
      <w:r w:rsidRPr="0038733A">
        <w:rPr>
          <w:szCs w:val="24"/>
        </w:rPr>
        <w:t xml:space="preserve">Ovom Odlukom određuju se: </w:t>
      </w:r>
    </w:p>
    <w:p w:rsidR="007917A3" w:rsidRPr="0038733A" w:rsidRDefault="007917A3" w:rsidP="001D0FDF">
      <w:pPr>
        <w:numPr>
          <w:ilvl w:val="0"/>
          <w:numId w:val="1"/>
        </w:numPr>
        <w:ind w:left="1134" w:hanging="360"/>
        <w:rPr>
          <w:szCs w:val="24"/>
        </w:rPr>
      </w:pPr>
      <w:r w:rsidRPr="0038733A">
        <w:rPr>
          <w:szCs w:val="24"/>
        </w:rPr>
        <w:t xml:space="preserve">zone u Općini Jelenje za plaćanje komunalnog doprinosa </w:t>
      </w:r>
    </w:p>
    <w:p w:rsidR="007917A3" w:rsidRPr="0038733A" w:rsidRDefault="007917A3" w:rsidP="001D0FDF">
      <w:pPr>
        <w:numPr>
          <w:ilvl w:val="0"/>
          <w:numId w:val="1"/>
        </w:numPr>
        <w:ind w:left="1134" w:hanging="360"/>
        <w:rPr>
          <w:szCs w:val="24"/>
        </w:rPr>
      </w:pPr>
      <w:r w:rsidRPr="0038733A">
        <w:rPr>
          <w:szCs w:val="24"/>
        </w:rPr>
        <w:t xml:space="preserve">jedinična vrijednost komunalnog doprinosa po pojedinim zonama </w:t>
      </w:r>
    </w:p>
    <w:p w:rsidR="007917A3" w:rsidRPr="0038733A" w:rsidRDefault="007917A3" w:rsidP="001D0FDF">
      <w:pPr>
        <w:numPr>
          <w:ilvl w:val="0"/>
          <w:numId w:val="1"/>
        </w:numPr>
        <w:ind w:left="1134" w:hanging="360"/>
        <w:rPr>
          <w:szCs w:val="24"/>
        </w:rPr>
      </w:pPr>
      <w:r w:rsidRPr="0038733A">
        <w:rPr>
          <w:szCs w:val="24"/>
        </w:rPr>
        <w:t xml:space="preserve">način i rokovi plaćanja komunalnog doprinosa </w:t>
      </w:r>
    </w:p>
    <w:p w:rsidR="007917A3" w:rsidRPr="0038733A" w:rsidRDefault="007917A3" w:rsidP="001D0FDF">
      <w:pPr>
        <w:numPr>
          <w:ilvl w:val="0"/>
          <w:numId w:val="1"/>
        </w:numPr>
        <w:ind w:left="1134" w:hanging="360"/>
        <w:rPr>
          <w:szCs w:val="24"/>
        </w:rPr>
      </w:pPr>
      <w:r w:rsidRPr="0038733A">
        <w:rPr>
          <w:szCs w:val="24"/>
        </w:rPr>
        <w:t xml:space="preserve">opći uvjeti i razlozi zbog kojih se u pojedinačnim slučajevima odobrava djelomično ili potpuno oslobađanje od plaćanja komunalnog doprinosa. </w:t>
      </w:r>
    </w:p>
    <w:p w:rsidR="007917A3" w:rsidRPr="0038733A" w:rsidRDefault="007917A3" w:rsidP="001D0FDF">
      <w:pPr>
        <w:spacing w:after="0" w:line="259" w:lineRule="auto"/>
        <w:ind w:left="426" w:firstLine="0"/>
        <w:jc w:val="left"/>
        <w:rPr>
          <w:szCs w:val="24"/>
        </w:rPr>
      </w:pPr>
      <w:r w:rsidRPr="0038733A">
        <w:rPr>
          <w:szCs w:val="24"/>
        </w:rPr>
        <w:t xml:space="preserve"> </w:t>
      </w:r>
    </w:p>
    <w:p w:rsidR="007917A3" w:rsidRDefault="007917A3" w:rsidP="001D0FDF">
      <w:pPr>
        <w:spacing w:after="0" w:line="259" w:lineRule="auto"/>
        <w:ind w:left="426"/>
        <w:jc w:val="center"/>
        <w:rPr>
          <w:b/>
          <w:szCs w:val="24"/>
        </w:rPr>
      </w:pPr>
    </w:p>
    <w:p w:rsidR="007917A3" w:rsidRPr="0038733A" w:rsidRDefault="007917A3" w:rsidP="001D0FDF">
      <w:pPr>
        <w:spacing w:after="0" w:line="259" w:lineRule="auto"/>
        <w:ind w:left="426"/>
        <w:jc w:val="center"/>
        <w:rPr>
          <w:szCs w:val="24"/>
        </w:rPr>
      </w:pPr>
      <w:r w:rsidRPr="0038733A">
        <w:rPr>
          <w:b/>
          <w:szCs w:val="24"/>
        </w:rPr>
        <w:t xml:space="preserve">Članak 2. </w:t>
      </w:r>
    </w:p>
    <w:p w:rsidR="007917A3" w:rsidRPr="0038733A" w:rsidRDefault="007917A3" w:rsidP="001D0FDF">
      <w:pPr>
        <w:ind w:left="426"/>
        <w:rPr>
          <w:szCs w:val="24"/>
        </w:rPr>
      </w:pPr>
      <w:r w:rsidRPr="0038733A">
        <w:rPr>
          <w:szCs w:val="24"/>
        </w:rPr>
        <w:t xml:space="preserve">Komunalni doprinos je novčano javno davanje koje se plaća za korištenje komunalne infrastrukture na području cijele Općine Jelenje i položajne pogodnosti građevinskog zemljišta u naselju prilikom građenja ili ozakonjenja građevine. </w:t>
      </w:r>
    </w:p>
    <w:p w:rsidR="007917A3" w:rsidRPr="0038733A" w:rsidRDefault="007917A3" w:rsidP="001D0FDF">
      <w:pPr>
        <w:spacing w:after="0" w:line="259" w:lineRule="auto"/>
        <w:ind w:left="426" w:firstLine="0"/>
        <w:rPr>
          <w:szCs w:val="24"/>
        </w:rPr>
      </w:pPr>
      <w:r w:rsidRPr="0038733A">
        <w:rPr>
          <w:szCs w:val="24"/>
        </w:rPr>
        <w:t xml:space="preserve">Komunalni doprinos je namjenski prihod proračuna Općine Jelenje.  </w:t>
      </w:r>
    </w:p>
    <w:p w:rsidR="007917A3" w:rsidRDefault="007917A3" w:rsidP="001D0FDF">
      <w:pPr>
        <w:pStyle w:val="Default"/>
        <w:spacing w:before="120"/>
        <w:ind w:left="426"/>
        <w:jc w:val="center"/>
        <w:rPr>
          <w:b/>
          <w:bCs/>
        </w:rPr>
      </w:pPr>
    </w:p>
    <w:p w:rsidR="007917A3" w:rsidRPr="0038733A" w:rsidRDefault="007917A3" w:rsidP="001D0FDF">
      <w:pPr>
        <w:pStyle w:val="Default"/>
        <w:spacing w:before="120"/>
        <w:ind w:left="426"/>
        <w:jc w:val="center"/>
      </w:pPr>
      <w:r w:rsidRPr="0038733A">
        <w:rPr>
          <w:b/>
          <w:bCs/>
        </w:rPr>
        <w:t>Članak 3.</w:t>
      </w:r>
    </w:p>
    <w:p w:rsidR="007917A3" w:rsidRPr="0038733A" w:rsidRDefault="007917A3" w:rsidP="001D0FDF">
      <w:pPr>
        <w:pStyle w:val="Default"/>
        <w:spacing w:before="120"/>
        <w:ind w:left="426"/>
        <w:jc w:val="both"/>
      </w:pPr>
      <w:r w:rsidRPr="0038733A">
        <w:t xml:space="preserve">Sredstvima komunalnog doprinosa će se, ukoliko nema imovinsko pravnih prepreka, financirati izgradnja komunalnih objekata i uređaja prema Programu gradnje objekata i uređaja komunalne infrastrukture koje donosi predstavničko tijelo za svaku kalendarsku godinu. </w:t>
      </w:r>
    </w:p>
    <w:p w:rsidR="007917A3" w:rsidRPr="0038733A" w:rsidRDefault="007917A3" w:rsidP="001D0FDF">
      <w:pPr>
        <w:pStyle w:val="Default"/>
        <w:spacing w:before="120"/>
        <w:ind w:left="426"/>
        <w:jc w:val="both"/>
      </w:pPr>
      <w:r w:rsidRPr="0038733A">
        <w:t xml:space="preserve">Sredstvima komunalnog doprinosa financira se i pribavljanje zemljišta na kojem se grade objekti i uređaji komunalne infrastrukture iz članka 30. stavka 1. Zakona o komunalnom gospodarstvu, rušenje postojećih objekata i uređaja, premještanje postojećih nadzemnih i podzemnih instalacija, te radovi na sanaciji tog zemljišta. </w:t>
      </w:r>
    </w:p>
    <w:p w:rsidR="007917A3" w:rsidRPr="0038733A" w:rsidRDefault="007917A3" w:rsidP="001D0FDF">
      <w:pPr>
        <w:pStyle w:val="Default"/>
        <w:spacing w:before="120"/>
        <w:ind w:left="426"/>
        <w:jc w:val="both"/>
      </w:pPr>
      <w:r w:rsidRPr="0038733A">
        <w:t xml:space="preserve">Objekti i uređaji komunalne infrastrukture, na koje se odnosi ova Odluka, uređuju se i grade samo na zemljištu koje je u vlasništvu Općine Jelenje. </w:t>
      </w:r>
    </w:p>
    <w:p w:rsidR="007917A3" w:rsidRPr="0038733A" w:rsidRDefault="007917A3" w:rsidP="001D0FDF">
      <w:pPr>
        <w:pStyle w:val="Default"/>
        <w:spacing w:before="120"/>
        <w:ind w:left="426"/>
        <w:jc w:val="both"/>
      </w:pPr>
      <w:r w:rsidRPr="0038733A">
        <w:t xml:space="preserve">Imovinsko pravne prepreke iz stavka 1. ovog članka postoje ukoliko Općina Jelenje nije vlasnik zemljišta na kojem bi se trebala urediti javna pristupna površina ili ukoliko je Općina Jelenje vlasnik, ali nije u posjedu tog zemljišta. </w:t>
      </w:r>
    </w:p>
    <w:p w:rsidR="007917A3" w:rsidRPr="0038733A" w:rsidRDefault="007917A3" w:rsidP="001D0FDF">
      <w:pPr>
        <w:spacing w:after="0" w:line="259" w:lineRule="auto"/>
        <w:ind w:left="426" w:firstLine="0"/>
        <w:jc w:val="left"/>
        <w:rPr>
          <w:szCs w:val="24"/>
        </w:rPr>
      </w:pPr>
    </w:p>
    <w:p w:rsidR="007917A3" w:rsidRPr="0038733A" w:rsidRDefault="007917A3" w:rsidP="001D0FDF">
      <w:pPr>
        <w:spacing w:after="0" w:line="259" w:lineRule="auto"/>
        <w:ind w:left="426"/>
        <w:jc w:val="center"/>
        <w:rPr>
          <w:b/>
          <w:szCs w:val="24"/>
        </w:rPr>
      </w:pPr>
    </w:p>
    <w:p w:rsidR="007917A3" w:rsidRDefault="007917A3" w:rsidP="001D0FDF">
      <w:pPr>
        <w:spacing w:after="160" w:line="259" w:lineRule="auto"/>
        <w:ind w:left="0" w:firstLine="0"/>
        <w:jc w:val="left"/>
        <w:rPr>
          <w:b/>
          <w:szCs w:val="24"/>
        </w:rPr>
      </w:pPr>
      <w:r>
        <w:rPr>
          <w:b/>
          <w:szCs w:val="24"/>
        </w:rPr>
        <w:br w:type="page"/>
      </w:r>
    </w:p>
    <w:p w:rsidR="007917A3" w:rsidRPr="0038733A" w:rsidRDefault="007917A3" w:rsidP="001D0FDF">
      <w:pPr>
        <w:pStyle w:val="Tijeloteksta"/>
        <w:spacing w:after="0"/>
        <w:ind w:left="426"/>
        <w:jc w:val="both"/>
        <w:rPr>
          <w:b/>
          <w:color w:val="000000"/>
        </w:rPr>
      </w:pPr>
      <w:r w:rsidRPr="0038733A">
        <w:rPr>
          <w:b/>
          <w:color w:val="000000"/>
        </w:rPr>
        <w:lastRenderedPageBreak/>
        <w:tab/>
        <w:t>2. OBVEZNIK PLAĆANJA KOMUNALNOG DOPRINOSA</w:t>
      </w:r>
    </w:p>
    <w:p w:rsidR="007917A3" w:rsidRPr="0038733A" w:rsidRDefault="007917A3" w:rsidP="001D0FDF">
      <w:pPr>
        <w:pStyle w:val="Tijeloteksta"/>
        <w:spacing w:after="0"/>
        <w:ind w:left="426"/>
        <w:jc w:val="both"/>
        <w:rPr>
          <w:color w:val="000000"/>
        </w:rPr>
      </w:pPr>
      <w:r w:rsidRPr="0038733A">
        <w:rPr>
          <w:color w:val="000000"/>
        </w:rPr>
        <w:tab/>
      </w:r>
    </w:p>
    <w:p w:rsidR="007917A3" w:rsidRPr="0038733A" w:rsidRDefault="007917A3" w:rsidP="001D0FDF">
      <w:pPr>
        <w:ind w:left="426"/>
        <w:jc w:val="center"/>
        <w:rPr>
          <w:b/>
          <w:szCs w:val="24"/>
        </w:rPr>
      </w:pPr>
      <w:r w:rsidRPr="0038733A">
        <w:rPr>
          <w:b/>
          <w:szCs w:val="24"/>
        </w:rPr>
        <w:t>Članak 4.</w:t>
      </w:r>
    </w:p>
    <w:p w:rsidR="007917A3" w:rsidRPr="0038733A" w:rsidRDefault="007917A3" w:rsidP="001D0FDF">
      <w:pPr>
        <w:ind w:left="426"/>
        <w:rPr>
          <w:szCs w:val="24"/>
        </w:rPr>
      </w:pPr>
      <w:r w:rsidRPr="0038733A">
        <w:rPr>
          <w:szCs w:val="24"/>
        </w:rPr>
        <w:tab/>
        <w:t xml:space="preserve">Komunalni doprinos plaća vlasnik zemljišta na kojem se gradi građevina ili se nalazi ozakonjena građevina, odnosno investitor ako je na njega pisanim ugovorom prenesena obveza plaćanja komunalnog doprinosa. </w:t>
      </w:r>
    </w:p>
    <w:p w:rsidR="007917A3" w:rsidRPr="0038733A" w:rsidRDefault="007917A3" w:rsidP="001D0FDF">
      <w:pPr>
        <w:ind w:left="426"/>
        <w:rPr>
          <w:szCs w:val="24"/>
        </w:rPr>
      </w:pPr>
      <w:r w:rsidRPr="0038733A">
        <w:rPr>
          <w:szCs w:val="24"/>
        </w:rPr>
        <w:tab/>
        <w:t>Općina Jelenje ne plaća komunalni doprinos na svom području.</w:t>
      </w:r>
    </w:p>
    <w:p w:rsidR="007917A3" w:rsidRPr="0038733A" w:rsidRDefault="007917A3" w:rsidP="001D0FDF">
      <w:pPr>
        <w:ind w:left="426"/>
        <w:rPr>
          <w:szCs w:val="24"/>
        </w:rPr>
      </w:pPr>
    </w:p>
    <w:p w:rsidR="007917A3" w:rsidRPr="0038733A" w:rsidRDefault="007917A3" w:rsidP="001D0FDF">
      <w:pPr>
        <w:spacing w:after="0" w:line="259" w:lineRule="auto"/>
        <w:ind w:left="426" w:firstLine="0"/>
        <w:jc w:val="left"/>
        <w:rPr>
          <w:szCs w:val="24"/>
        </w:rPr>
      </w:pPr>
    </w:p>
    <w:p w:rsidR="007917A3" w:rsidRPr="0038733A" w:rsidRDefault="007917A3" w:rsidP="001D0FDF">
      <w:pPr>
        <w:pStyle w:val="Naslov2"/>
        <w:ind w:left="426" w:right="0"/>
        <w:rPr>
          <w:szCs w:val="24"/>
        </w:rPr>
      </w:pPr>
      <w:r w:rsidRPr="0038733A">
        <w:rPr>
          <w:szCs w:val="24"/>
        </w:rPr>
        <w:tab/>
      </w:r>
      <w:r w:rsidRPr="0038733A">
        <w:rPr>
          <w:szCs w:val="24"/>
        </w:rPr>
        <w:tab/>
        <w:t xml:space="preserve">3. ZONE ZA PLAĆANJE KOMUNALNOG DOPRINOSA </w:t>
      </w:r>
    </w:p>
    <w:p w:rsidR="007917A3" w:rsidRPr="0038733A" w:rsidRDefault="007917A3" w:rsidP="001D0FDF">
      <w:pPr>
        <w:spacing w:after="0" w:line="259" w:lineRule="auto"/>
        <w:ind w:left="426" w:firstLine="0"/>
        <w:jc w:val="left"/>
        <w:rPr>
          <w:szCs w:val="24"/>
        </w:rPr>
      </w:pPr>
      <w:r w:rsidRPr="0038733A">
        <w:rPr>
          <w:szCs w:val="24"/>
        </w:rPr>
        <w:t xml:space="preserve"> </w:t>
      </w:r>
    </w:p>
    <w:p w:rsidR="007917A3" w:rsidRPr="0038733A" w:rsidRDefault="007917A3" w:rsidP="001D0FDF">
      <w:pPr>
        <w:spacing w:after="0" w:line="259" w:lineRule="auto"/>
        <w:ind w:left="426"/>
        <w:jc w:val="center"/>
        <w:rPr>
          <w:szCs w:val="24"/>
        </w:rPr>
      </w:pPr>
      <w:r w:rsidRPr="0038733A">
        <w:rPr>
          <w:b/>
          <w:szCs w:val="24"/>
        </w:rPr>
        <w:t xml:space="preserve">Članak 5. </w:t>
      </w:r>
    </w:p>
    <w:p w:rsidR="007917A3" w:rsidRPr="0038733A" w:rsidRDefault="007917A3" w:rsidP="001D0FDF">
      <w:pPr>
        <w:ind w:left="426"/>
        <w:rPr>
          <w:szCs w:val="24"/>
        </w:rPr>
      </w:pPr>
      <w:r w:rsidRPr="0038733A">
        <w:rPr>
          <w:szCs w:val="24"/>
        </w:rPr>
        <w:t xml:space="preserve">S obzirom na uređenost i opremljenost zone komunalnom infrastrukturom i položaj područja zone, a primjenom članka 80. Zakona o komunalnom gospodarstvu, utvrđuju se dvije zone za plaćanje komunalnog doprinosa, i to kako slijedi: </w:t>
      </w:r>
    </w:p>
    <w:p w:rsidR="007917A3" w:rsidRPr="0038733A" w:rsidRDefault="007917A3" w:rsidP="001D0FDF">
      <w:pPr>
        <w:spacing w:after="0" w:line="259" w:lineRule="auto"/>
        <w:ind w:left="426" w:firstLine="0"/>
        <w:jc w:val="left"/>
        <w:rPr>
          <w:szCs w:val="24"/>
        </w:rPr>
      </w:pPr>
      <w:r w:rsidRPr="0038733A">
        <w:rPr>
          <w:szCs w:val="24"/>
        </w:rPr>
        <w:t xml:space="preserve"> </w:t>
      </w:r>
      <w:r w:rsidRPr="0038733A">
        <w:rPr>
          <w:szCs w:val="24"/>
        </w:rPr>
        <w:tab/>
        <w:t>I.     zona, obuhvaća građevinsko područje naselja Dražice i Podhum</w:t>
      </w:r>
    </w:p>
    <w:p w:rsidR="007917A3" w:rsidRPr="0038733A" w:rsidRDefault="007917A3" w:rsidP="001D0FDF">
      <w:pPr>
        <w:spacing w:before="120"/>
        <w:ind w:left="1134" w:hanging="425"/>
        <w:rPr>
          <w:szCs w:val="24"/>
        </w:rPr>
      </w:pPr>
      <w:r w:rsidRPr="0038733A">
        <w:rPr>
          <w:szCs w:val="24"/>
        </w:rPr>
        <w:t xml:space="preserve">II.  zona, obuhvaća građevinsko područje naselja </w:t>
      </w:r>
      <w:proofErr w:type="spellStart"/>
      <w:r w:rsidRPr="0038733A">
        <w:rPr>
          <w:szCs w:val="24"/>
        </w:rPr>
        <w:t>Baštijani</w:t>
      </w:r>
      <w:proofErr w:type="spellEnd"/>
      <w:r w:rsidRPr="0038733A">
        <w:rPr>
          <w:szCs w:val="24"/>
        </w:rPr>
        <w:t xml:space="preserve">, Brnelići, </w:t>
      </w:r>
      <w:proofErr w:type="spellStart"/>
      <w:r w:rsidRPr="0038733A">
        <w:rPr>
          <w:szCs w:val="24"/>
        </w:rPr>
        <w:t>Drastin</w:t>
      </w:r>
      <w:proofErr w:type="spellEnd"/>
      <w:r w:rsidRPr="0038733A">
        <w:rPr>
          <w:szCs w:val="24"/>
        </w:rPr>
        <w:t xml:space="preserve">, Jelenje, </w:t>
      </w:r>
      <w:proofErr w:type="spellStart"/>
      <w:r w:rsidRPr="0038733A">
        <w:rPr>
          <w:szCs w:val="24"/>
        </w:rPr>
        <w:t>Kukuljani</w:t>
      </w:r>
      <w:proofErr w:type="spellEnd"/>
      <w:r w:rsidRPr="0038733A">
        <w:rPr>
          <w:szCs w:val="24"/>
        </w:rPr>
        <w:t xml:space="preserve">,    </w:t>
      </w:r>
      <w:proofErr w:type="spellStart"/>
      <w:r w:rsidRPr="0038733A">
        <w:rPr>
          <w:szCs w:val="24"/>
        </w:rPr>
        <w:t>Lubarska</w:t>
      </w:r>
      <w:proofErr w:type="spellEnd"/>
      <w:r w:rsidRPr="0038733A">
        <w:rPr>
          <w:szCs w:val="24"/>
        </w:rPr>
        <w:t xml:space="preserve">, </w:t>
      </w:r>
      <w:proofErr w:type="spellStart"/>
      <w:r w:rsidRPr="0038733A">
        <w:rPr>
          <w:szCs w:val="24"/>
        </w:rPr>
        <w:t>Lukeži</w:t>
      </w:r>
      <w:proofErr w:type="spellEnd"/>
      <w:r w:rsidRPr="0038733A">
        <w:rPr>
          <w:szCs w:val="24"/>
        </w:rPr>
        <w:t xml:space="preserve">, Martinovo Selo, </w:t>
      </w:r>
      <w:proofErr w:type="spellStart"/>
      <w:r w:rsidRPr="0038733A">
        <w:rPr>
          <w:szCs w:val="24"/>
        </w:rPr>
        <w:t>Lopača</w:t>
      </w:r>
      <w:proofErr w:type="spellEnd"/>
      <w:r w:rsidRPr="0038733A">
        <w:rPr>
          <w:szCs w:val="24"/>
        </w:rPr>
        <w:t xml:space="preserve">, </w:t>
      </w:r>
      <w:proofErr w:type="spellStart"/>
      <w:r w:rsidRPr="0038733A">
        <w:rPr>
          <w:szCs w:val="24"/>
        </w:rPr>
        <w:t>Milaši</w:t>
      </w:r>
      <w:proofErr w:type="spellEnd"/>
      <w:r w:rsidRPr="0038733A">
        <w:rPr>
          <w:szCs w:val="24"/>
        </w:rPr>
        <w:t xml:space="preserve">, </w:t>
      </w:r>
      <w:proofErr w:type="spellStart"/>
      <w:r w:rsidRPr="0038733A">
        <w:rPr>
          <w:szCs w:val="24"/>
        </w:rPr>
        <w:t>Podkilavac</w:t>
      </w:r>
      <w:proofErr w:type="spellEnd"/>
      <w:r w:rsidRPr="0038733A">
        <w:rPr>
          <w:szCs w:val="24"/>
        </w:rPr>
        <w:t xml:space="preserve">, </w:t>
      </w:r>
      <w:proofErr w:type="spellStart"/>
      <w:r w:rsidRPr="0038733A">
        <w:rPr>
          <w:szCs w:val="24"/>
        </w:rPr>
        <w:t>Ratulje</w:t>
      </w:r>
      <w:proofErr w:type="spellEnd"/>
      <w:r w:rsidRPr="0038733A">
        <w:rPr>
          <w:szCs w:val="24"/>
        </w:rPr>
        <w:t xml:space="preserve">, </w:t>
      </w:r>
      <w:proofErr w:type="spellStart"/>
      <w:r w:rsidRPr="0038733A">
        <w:rPr>
          <w:szCs w:val="24"/>
        </w:rPr>
        <w:t>Trnovica</w:t>
      </w:r>
      <w:proofErr w:type="spellEnd"/>
      <w:r w:rsidRPr="0038733A">
        <w:rPr>
          <w:szCs w:val="24"/>
        </w:rPr>
        <w:t xml:space="preserve">, Valići i </w:t>
      </w:r>
      <w:proofErr w:type="spellStart"/>
      <w:r w:rsidRPr="0038733A">
        <w:rPr>
          <w:szCs w:val="24"/>
        </w:rPr>
        <w:t>Zoretići</w:t>
      </w:r>
      <w:proofErr w:type="spellEnd"/>
      <w:r w:rsidRPr="0038733A">
        <w:rPr>
          <w:szCs w:val="24"/>
        </w:rPr>
        <w:t>.</w:t>
      </w:r>
    </w:p>
    <w:p w:rsidR="007917A3" w:rsidRPr="0038733A" w:rsidRDefault="007917A3" w:rsidP="001D0FDF">
      <w:pPr>
        <w:autoSpaceDE w:val="0"/>
        <w:autoSpaceDN w:val="0"/>
        <w:adjustRightInd w:val="0"/>
        <w:spacing w:before="120"/>
        <w:ind w:left="426"/>
        <w:rPr>
          <w:szCs w:val="24"/>
        </w:rPr>
      </w:pPr>
      <w:r w:rsidRPr="0038733A">
        <w:rPr>
          <w:szCs w:val="24"/>
        </w:rPr>
        <w:t>Područja zona obuhvata definirana su Prostornim planom uređenja Općine Jelenje i ovom Odlukom.</w:t>
      </w:r>
    </w:p>
    <w:p w:rsidR="007917A3" w:rsidRPr="0038733A" w:rsidRDefault="007917A3" w:rsidP="001D0FDF">
      <w:pPr>
        <w:autoSpaceDE w:val="0"/>
        <w:autoSpaceDN w:val="0"/>
        <w:adjustRightInd w:val="0"/>
        <w:spacing w:before="120"/>
        <w:ind w:left="426"/>
        <w:rPr>
          <w:szCs w:val="24"/>
        </w:rPr>
      </w:pPr>
    </w:p>
    <w:p w:rsidR="007917A3" w:rsidRDefault="007917A3" w:rsidP="001D0FDF">
      <w:pPr>
        <w:spacing w:after="0" w:line="259" w:lineRule="auto"/>
        <w:ind w:left="426" w:firstLine="0"/>
        <w:jc w:val="left"/>
        <w:rPr>
          <w:szCs w:val="24"/>
        </w:rPr>
      </w:pPr>
      <w:r w:rsidRPr="0038733A">
        <w:rPr>
          <w:szCs w:val="24"/>
        </w:rPr>
        <w:t xml:space="preserve"> </w:t>
      </w:r>
    </w:p>
    <w:p w:rsidR="007917A3" w:rsidRPr="0038733A" w:rsidRDefault="007917A3" w:rsidP="001D0FDF">
      <w:pPr>
        <w:pStyle w:val="Naslov2"/>
        <w:ind w:left="426" w:right="0"/>
        <w:rPr>
          <w:szCs w:val="24"/>
        </w:rPr>
      </w:pPr>
      <w:r w:rsidRPr="0038733A">
        <w:rPr>
          <w:szCs w:val="24"/>
        </w:rPr>
        <w:tab/>
      </w:r>
      <w:r w:rsidRPr="0038733A">
        <w:rPr>
          <w:szCs w:val="24"/>
        </w:rPr>
        <w:tab/>
        <w:t xml:space="preserve">4. JEDINIČNE VRIJEDNOSTI KOMUNALNOG DOPRINOSA </w:t>
      </w:r>
    </w:p>
    <w:p w:rsidR="007917A3" w:rsidRPr="0038733A" w:rsidRDefault="007917A3" w:rsidP="001D0FDF">
      <w:pPr>
        <w:spacing w:after="0" w:line="259" w:lineRule="auto"/>
        <w:ind w:left="426" w:firstLine="0"/>
        <w:jc w:val="left"/>
        <w:rPr>
          <w:szCs w:val="24"/>
        </w:rPr>
      </w:pPr>
      <w:r w:rsidRPr="0038733A">
        <w:rPr>
          <w:szCs w:val="24"/>
        </w:rPr>
        <w:t xml:space="preserve"> </w:t>
      </w:r>
    </w:p>
    <w:p w:rsidR="007917A3" w:rsidRPr="0038733A" w:rsidRDefault="007917A3" w:rsidP="001D0FDF">
      <w:pPr>
        <w:spacing w:after="0" w:line="259" w:lineRule="auto"/>
        <w:ind w:left="426"/>
        <w:jc w:val="center"/>
        <w:rPr>
          <w:szCs w:val="24"/>
        </w:rPr>
      </w:pPr>
      <w:r w:rsidRPr="0038733A">
        <w:rPr>
          <w:b/>
          <w:szCs w:val="24"/>
        </w:rPr>
        <w:t xml:space="preserve">Članak 6. </w:t>
      </w:r>
    </w:p>
    <w:p w:rsidR="007917A3" w:rsidRPr="0038733A" w:rsidRDefault="007917A3" w:rsidP="001D0FDF">
      <w:pPr>
        <w:ind w:left="426"/>
        <w:rPr>
          <w:szCs w:val="24"/>
        </w:rPr>
      </w:pPr>
      <w:r w:rsidRPr="0038733A">
        <w:rPr>
          <w:szCs w:val="24"/>
        </w:rPr>
        <w:t xml:space="preserve">Jedinična vrijednost komunalnog doprinosa po m3 građevine koja će se izgraditi na građevnoj čestici iznosi: </w:t>
      </w:r>
    </w:p>
    <w:tbl>
      <w:tblPr>
        <w:tblW w:w="0" w:type="auto"/>
        <w:tblInd w:w="1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3"/>
        <w:gridCol w:w="3969"/>
      </w:tblGrid>
      <w:tr w:rsidR="007917A3" w:rsidRPr="0038733A" w:rsidTr="003921E2">
        <w:trPr>
          <w:cantSplit/>
          <w:trHeight w:val="289"/>
        </w:trPr>
        <w:tc>
          <w:tcPr>
            <w:tcW w:w="3823" w:type="dxa"/>
            <w:vMerge w:val="restart"/>
            <w:vAlign w:val="center"/>
          </w:tcPr>
          <w:p w:rsidR="007917A3" w:rsidRPr="0038733A" w:rsidRDefault="007917A3" w:rsidP="001D0FDF">
            <w:pPr>
              <w:spacing w:before="120"/>
              <w:ind w:left="426"/>
              <w:jc w:val="center"/>
              <w:rPr>
                <w:b/>
                <w:szCs w:val="24"/>
              </w:rPr>
            </w:pPr>
            <w:r w:rsidRPr="0038733A">
              <w:rPr>
                <w:b/>
                <w:szCs w:val="24"/>
              </w:rPr>
              <w:t>Zona</w:t>
            </w:r>
          </w:p>
        </w:tc>
        <w:tc>
          <w:tcPr>
            <w:tcW w:w="3969" w:type="dxa"/>
            <w:vMerge w:val="restart"/>
            <w:vAlign w:val="center"/>
          </w:tcPr>
          <w:p w:rsidR="007917A3" w:rsidRPr="0038733A" w:rsidRDefault="007917A3" w:rsidP="001D0FDF">
            <w:pPr>
              <w:spacing w:before="120"/>
              <w:ind w:left="426"/>
              <w:jc w:val="center"/>
              <w:rPr>
                <w:b/>
                <w:szCs w:val="24"/>
              </w:rPr>
            </w:pPr>
            <w:r w:rsidRPr="0038733A">
              <w:rPr>
                <w:b/>
                <w:szCs w:val="24"/>
              </w:rPr>
              <w:t>kn/m</w:t>
            </w:r>
            <w:r w:rsidRPr="0038733A">
              <w:rPr>
                <w:b/>
                <w:szCs w:val="24"/>
                <w:vertAlign w:val="superscript"/>
              </w:rPr>
              <w:t>3</w:t>
            </w:r>
          </w:p>
        </w:tc>
      </w:tr>
      <w:tr w:rsidR="007917A3" w:rsidRPr="0038733A" w:rsidTr="003921E2">
        <w:trPr>
          <w:cantSplit/>
          <w:trHeight w:val="493"/>
        </w:trPr>
        <w:tc>
          <w:tcPr>
            <w:tcW w:w="3823" w:type="dxa"/>
            <w:vMerge/>
          </w:tcPr>
          <w:p w:rsidR="007917A3" w:rsidRPr="0038733A" w:rsidRDefault="007917A3" w:rsidP="001D0FDF">
            <w:pPr>
              <w:spacing w:before="120"/>
              <w:ind w:left="426"/>
              <w:rPr>
                <w:szCs w:val="24"/>
              </w:rPr>
            </w:pPr>
          </w:p>
        </w:tc>
        <w:tc>
          <w:tcPr>
            <w:tcW w:w="3969" w:type="dxa"/>
            <w:vMerge/>
          </w:tcPr>
          <w:p w:rsidR="007917A3" w:rsidRPr="0038733A" w:rsidRDefault="007917A3" w:rsidP="001D0FDF">
            <w:pPr>
              <w:spacing w:before="120"/>
              <w:ind w:left="426"/>
              <w:rPr>
                <w:szCs w:val="24"/>
              </w:rPr>
            </w:pPr>
          </w:p>
        </w:tc>
      </w:tr>
      <w:tr w:rsidR="007917A3" w:rsidRPr="0038733A" w:rsidTr="003921E2">
        <w:trPr>
          <w:cantSplit/>
        </w:trPr>
        <w:tc>
          <w:tcPr>
            <w:tcW w:w="3823" w:type="dxa"/>
          </w:tcPr>
          <w:p w:rsidR="007917A3" w:rsidRPr="0038733A" w:rsidRDefault="007917A3" w:rsidP="001D0FDF">
            <w:pPr>
              <w:spacing w:before="120"/>
              <w:ind w:left="426"/>
              <w:jc w:val="center"/>
              <w:rPr>
                <w:b/>
                <w:szCs w:val="24"/>
              </w:rPr>
            </w:pPr>
            <w:r w:rsidRPr="0038733A">
              <w:rPr>
                <w:b/>
                <w:szCs w:val="24"/>
              </w:rPr>
              <w:t>I.</w:t>
            </w:r>
          </w:p>
        </w:tc>
        <w:tc>
          <w:tcPr>
            <w:tcW w:w="3969" w:type="dxa"/>
          </w:tcPr>
          <w:p w:rsidR="007917A3" w:rsidRPr="0038733A" w:rsidRDefault="007917A3" w:rsidP="001D0FDF">
            <w:pPr>
              <w:spacing w:before="120"/>
              <w:ind w:left="426"/>
              <w:jc w:val="center"/>
              <w:rPr>
                <w:szCs w:val="24"/>
              </w:rPr>
            </w:pPr>
            <w:r w:rsidRPr="0038733A">
              <w:rPr>
                <w:szCs w:val="24"/>
              </w:rPr>
              <w:t xml:space="preserve">37,00 </w:t>
            </w:r>
          </w:p>
        </w:tc>
      </w:tr>
      <w:tr w:rsidR="007917A3" w:rsidRPr="0038733A" w:rsidTr="003921E2">
        <w:tc>
          <w:tcPr>
            <w:tcW w:w="3823" w:type="dxa"/>
          </w:tcPr>
          <w:p w:rsidR="007917A3" w:rsidRPr="0038733A" w:rsidRDefault="007917A3" w:rsidP="001D0FDF">
            <w:pPr>
              <w:spacing w:before="120"/>
              <w:ind w:left="426"/>
              <w:jc w:val="center"/>
              <w:rPr>
                <w:b/>
                <w:szCs w:val="24"/>
              </w:rPr>
            </w:pPr>
            <w:r w:rsidRPr="0038733A">
              <w:rPr>
                <w:b/>
                <w:szCs w:val="24"/>
              </w:rPr>
              <w:t>II.</w:t>
            </w:r>
          </w:p>
        </w:tc>
        <w:tc>
          <w:tcPr>
            <w:tcW w:w="3969" w:type="dxa"/>
          </w:tcPr>
          <w:p w:rsidR="007917A3" w:rsidRPr="0038733A" w:rsidRDefault="007917A3" w:rsidP="001D0FDF">
            <w:pPr>
              <w:spacing w:before="120"/>
              <w:ind w:left="426"/>
              <w:jc w:val="center"/>
              <w:rPr>
                <w:szCs w:val="24"/>
              </w:rPr>
            </w:pPr>
            <w:r w:rsidRPr="0038733A">
              <w:rPr>
                <w:szCs w:val="24"/>
              </w:rPr>
              <w:t xml:space="preserve">32,00 </w:t>
            </w:r>
          </w:p>
        </w:tc>
      </w:tr>
    </w:tbl>
    <w:p w:rsidR="007917A3" w:rsidRPr="0038733A" w:rsidRDefault="007917A3" w:rsidP="001D0FDF">
      <w:pPr>
        <w:spacing w:before="120"/>
        <w:ind w:left="426"/>
        <w:rPr>
          <w:szCs w:val="24"/>
        </w:rPr>
      </w:pPr>
    </w:p>
    <w:p w:rsidR="007917A3" w:rsidRPr="0038733A" w:rsidRDefault="007917A3" w:rsidP="001D0FDF">
      <w:pPr>
        <w:ind w:left="426" w:hanging="284"/>
        <w:rPr>
          <w:b/>
          <w:szCs w:val="24"/>
        </w:rPr>
      </w:pPr>
    </w:p>
    <w:p w:rsidR="007917A3" w:rsidRPr="0038733A" w:rsidRDefault="007917A3" w:rsidP="001D0FDF">
      <w:pPr>
        <w:spacing w:after="0" w:line="259" w:lineRule="auto"/>
        <w:ind w:left="426"/>
        <w:jc w:val="left"/>
        <w:rPr>
          <w:b/>
          <w:szCs w:val="24"/>
        </w:rPr>
      </w:pPr>
      <w:r w:rsidRPr="0038733A">
        <w:rPr>
          <w:b/>
          <w:szCs w:val="24"/>
        </w:rPr>
        <w:tab/>
      </w:r>
      <w:r w:rsidRPr="0038733A">
        <w:rPr>
          <w:b/>
          <w:szCs w:val="24"/>
        </w:rPr>
        <w:tab/>
        <w:t>5. OBRAČUN KOMUNALNOG DOPRINOSA</w:t>
      </w:r>
    </w:p>
    <w:p w:rsidR="007917A3" w:rsidRPr="0038733A" w:rsidRDefault="007917A3" w:rsidP="001D0FDF">
      <w:pPr>
        <w:spacing w:after="0" w:line="259" w:lineRule="auto"/>
        <w:ind w:left="426"/>
        <w:jc w:val="center"/>
        <w:rPr>
          <w:b/>
          <w:szCs w:val="24"/>
        </w:rPr>
      </w:pPr>
    </w:p>
    <w:p w:rsidR="007917A3" w:rsidRPr="0038733A" w:rsidRDefault="007917A3" w:rsidP="001D0FDF">
      <w:pPr>
        <w:spacing w:before="120" w:after="0" w:line="240" w:lineRule="auto"/>
        <w:ind w:left="426"/>
        <w:jc w:val="center"/>
        <w:rPr>
          <w:b/>
          <w:szCs w:val="24"/>
        </w:rPr>
      </w:pPr>
      <w:r w:rsidRPr="0038733A">
        <w:rPr>
          <w:b/>
          <w:szCs w:val="24"/>
        </w:rPr>
        <w:t xml:space="preserve">Članak 7. </w:t>
      </w:r>
    </w:p>
    <w:p w:rsidR="007917A3" w:rsidRPr="0038733A" w:rsidRDefault="007917A3" w:rsidP="001D0FDF">
      <w:pPr>
        <w:pStyle w:val="box458203"/>
        <w:spacing w:before="120" w:beforeAutospacing="0" w:after="0"/>
        <w:ind w:left="425"/>
        <w:jc w:val="both"/>
      </w:pPr>
      <w:r w:rsidRPr="0038733A">
        <w:t>Komunalni doprinos za zgrade obračunava se množenjem obujma zgrade koja se gradi ili je izgrađena izraženog u kubnim metrima (m³) s jediničnom vrijednošću komunalnog doprinosa u zoni u kojoj se zgrada gradi ili je izgrađena.</w:t>
      </w:r>
    </w:p>
    <w:p w:rsidR="007917A3" w:rsidRPr="0038733A" w:rsidRDefault="007917A3" w:rsidP="001D0FDF">
      <w:pPr>
        <w:pStyle w:val="box458203"/>
        <w:spacing w:before="0" w:beforeAutospacing="0" w:after="120"/>
        <w:ind w:left="425"/>
        <w:jc w:val="both"/>
      </w:pPr>
      <w:r w:rsidRPr="0038733A">
        <w:t>Komunalni doprinos za otvorene bazene i druge otvorene građevine te spremnike za naftu i druge tekućine s pokrovom čija visina se mijenja obračunava se množenjem tlocrtne površine građevine koja se gradi ili je izgrađena izražene u četvornim metrima (m²) s jediničnom vrijednošću komunalnog doprinosa u zoni u kojoj se građevina gradi ili je izgrađena.</w:t>
      </w:r>
    </w:p>
    <w:p w:rsidR="007917A3" w:rsidRPr="0038733A" w:rsidRDefault="007917A3" w:rsidP="001D0FDF">
      <w:pPr>
        <w:pStyle w:val="box458203"/>
        <w:spacing w:before="120" w:beforeAutospacing="0" w:after="0"/>
        <w:ind w:left="425"/>
        <w:jc w:val="both"/>
      </w:pPr>
    </w:p>
    <w:p w:rsidR="007917A3" w:rsidRPr="0038733A" w:rsidRDefault="007917A3" w:rsidP="001D0FDF">
      <w:pPr>
        <w:spacing w:after="160" w:line="259" w:lineRule="auto"/>
        <w:ind w:left="0" w:firstLine="0"/>
        <w:jc w:val="center"/>
        <w:rPr>
          <w:b/>
          <w:szCs w:val="24"/>
        </w:rPr>
      </w:pPr>
      <w:r>
        <w:rPr>
          <w:b/>
        </w:rPr>
        <w:br w:type="page"/>
      </w:r>
      <w:r w:rsidRPr="0038733A">
        <w:rPr>
          <w:b/>
          <w:szCs w:val="24"/>
        </w:rPr>
        <w:t>Članak 8.</w:t>
      </w:r>
    </w:p>
    <w:p w:rsidR="007917A3" w:rsidRPr="0038733A" w:rsidRDefault="007917A3" w:rsidP="001D0FDF">
      <w:pPr>
        <w:pStyle w:val="box458203"/>
        <w:spacing w:before="120" w:beforeAutospacing="0" w:after="0"/>
        <w:ind w:left="425"/>
        <w:jc w:val="both"/>
      </w:pPr>
      <w:r w:rsidRPr="0038733A">
        <w:t>Ako se postojeća zgrada uklanja zbog građenja nove zgrade ili ako se postojeća zgrada dograđuje ili nadograđuje, komunalni doprinos obračunava se na razliku obujma zgrade u odnosu na prijašnji obujam zgrade.</w:t>
      </w:r>
    </w:p>
    <w:p w:rsidR="007917A3" w:rsidRPr="0038733A" w:rsidRDefault="007917A3" w:rsidP="001D0FDF">
      <w:pPr>
        <w:pStyle w:val="box458203"/>
        <w:spacing w:before="120" w:beforeAutospacing="0" w:after="0"/>
        <w:ind w:left="425"/>
        <w:jc w:val="both"/>
      </w:pPr>
      <w:r w:rsidRPr="0038733A">
        <w:t>Ako je obujam zgrade koja se gradi manji ili jednak obujmu postojeće zgrade koja se uklanja, ne plaća se komunalni doprinos, a o čemu nadležno tijelo donosi rješenje kojim se utvrđuje da ne postoji obveza plaćanja komunalnog doprinosa.</w:t>
      </w:r>
    </w:p>
    <w:p w:rsidR="007917A3" w:rsidRPr="0038733A" w:rsidRDefault="007917A3" w:rsidP="001D0FDF">
      <w:pPr>
        <w:pStyle w:val="box458203"/>
        <w:spacing w:before="120" w:beforeAutospacing="0" w:after="0"/>
        <w:ind w:left="425"/>
        <w:jc w:val="both"/>
      </w:pPr>
      <w:r w:rsidRPr="0038733A">
        <w:t>Odredbe ovoga članka na odgovarajući se način primjenjuju i na obračun komunalnog doprinosa za građevine koje nisu zgrade te na obračun komunalnog doprinosa za ozakonjene građevine.</w:t>
      </w:r>
    </w:p>
    <w:p w:rsidR="007917A3" w:rsidRPr="0038733A" w:rsidRDefault="007917A3" w:rsidP="001D0FDF">
      <w:pPr>
        <w:spacing w:after="0" w:line="259" w:lineRule="auto"/>
        <w:ind w:left="426"/>
        <w:rPr>
          <w:b/>
          <w:szCs w:val="24"/>
        </w:rPr>
      </w:pPr>
    </w:p>
    <w:p w:rsidR="007917A3" w:rsidRPr="0038733A" w:rsidRDefault="007917A3" w:rsidP="001D0FDF">
      <w:pPr>
        <w:spacing w:after="0" w:line="259" w:lineRule="auto"/>
        <w:ind w:left="426"/>
        <w:jc w:val="center"/>
        <w:rPr>
          <w:b/>
          <w:szCs w:val="24"/>
        </w:rPr>
      </w:pPr>
    </w:p>
    <w:p w:rsidR="007917A3" w:rsidRPr="0038733A" w:rsidRDefault="007917A3" w:rsidP="001D0FDF">
      <w:pPr>
        <w:pStyle w:val="Naslov2"/>
        <w:ind w:left="426" w:right="0"/>
        <w:rPr>
          <w:szCs w:val="24"/>
        </w:rPr>
      </w:pPr>
      <w:r w:rsidRPr="0038733A">
        <w:rPr>
          <w:szCs w:val="24"/>
        </w:rPr>
        <w:tab/>
      </w:r>
      <w:r w:rsidRPr="0038733A">
        <w:rPr>
          <w:szCs w:val="24"/>
        </w:rPr>
        <w:tab/>
        <w:t xml:space="preserve">6. RJEŠENJE O KOMUNALNOM DOPRINOSU  </w:t>
      </w:r>
    </w:p>
    <w:p w:rsidR="007917A3" w:rsidRPr="0038733A" w:rsidRDefault="007917A3" w:rsidP="001D0FDF">
      <w:pPr>
        <w:spacing w:after="0" w:line="259" w:lineRule="auto"/>
        <w:ind w:left="426"/>
        <w:jc w:val="center"/>
        <w:rPr>
          <w:b/>
          <w:szCs w:val="24"/>
        </w:rPr>
      </w:pPr>
      <w:r w:rsidRPr="0038733A">
        <w:rPr>
          <w:b/>
          <w:szCs w:val="24"/>
        </w:rPr>
        <w:t xml:space="preserve"> </w:t>
      </w:r>
    </w:p>
    <w:p w:rsidR="007917A3" w:rsidRPr="0038733A" w:rsidRDefault="007917A3" w:rsidP="001D0FDF">
      <w:pPr>
        <w:spacing w:after="0" w:line="259" w:lineRule="auto"/>
        <w:ind w:left="426"/>
        <w:jc w:val="center"/>
        <w:rPr>
          <w:szCs w:val="24"/>
        </w:rPr>
      </w:pPr>
      <w:r w:rsidRPr="0038733A">
        <w:rPr>
          <w:b/>
          <w:szCs w:val="24"/>
        </w:rPr>
        <w:t xml:space="preserve">Članak 9. </w:t>
      </w:r>
    </w:p>
    <w:p w:rsidR="007917A3" w:rsidRPr="0038733A" w:rsidRDefault="007917A3" w:rsidP="001D0FDF">
      <w:pPr>
        <w:ind w:left="426"/>
        <w:rPr>
          <w:szCs w:val="24"/>
        </w:rPr>
      </w:pPr>
      <w:r w:rsidRPr="0038733A">
        <w:rPr>
          <w:szCs w:val="24"/>
        </w:rPr>
        <w:t xml:space="preserve">Rješenje o komunalnom doprinosu sadrži: </w:t>
      </w:r>
    </w:p>
    <w:p w:rsidR="007917A3" w:rsidRPr="0038733A" w:rsidRDefault="007917A3" w:rsidP="001D0FDF">
      <w:pPr>
        <w:numPr>
          <w:ilvl w:val="0"/>
          <w:numId w:val="2"/>
        </w:numPr>
        <w:ind w:left="1276" w:hanging="360"/>
        <w:rPr>
          <w:szCs w:val="24"/>
        </w:rPr>
      </w:pPr>
      <w:r w:rsidRPr="0038733A">
        <w:rPr>
          <w:szCs w:val="24"/>
        </w:rPr>
        <w:t xml:space="preserve">podatke o obvezniku komunalnog doprinosa, </w:t>
      </w:r>
    </w:p>
    <w:p w:rsidR="007917A3" w:rsidRPr="0038733A" w:rsidRDefault="007917A3" w:rsidP="001D0FDF">
      <w:pPr>
        <w:numPr>
          <w:ilvl w:val="0"/>
          <w:numId w:val="2"/>
        </w:numPr>
        <w:ind w:left="1276" w:hanging="360"/>
        <w:rPr>
          <w:szCs w:val="24"/>
        </w:rPr>
      </w:pPr>
      <w:r w:rsidRPr="0038733A">
        <w:rPr>
          <w:szCs w:val="24"/>
        </w:rPr>
        <w:t xml:space="preserve">iznos sredstava komunalnog doprinosa koji je obveznik dužan platiti, </w:t>
      </w:r>
    </w:p>
    <w:p w:rsidR="007917A3" w:rsidRPr="0038733A" w:rsidRDefault="007917A3" w:rsidP="001D0FDF">
      <w:pPr>
        <w:numPr>
          <w:ilvl w:val="0"/>
          <w:numId w:val="2"/>
        </w:numPr>
        <w:ind w:left="1276" w:hanging="360"/>
        <w:rPr>
          <w:szCs w:val="24"/>
        </w:rPr>
      </w:pPr>
      <w:r w:rsidRPr="0038733A">
        <w:rPr>
          <w:szCs w:val="24"/>
        </w:rPr>
        <w:t xml:space="preserve">obvezu, način i rokove plaćanja komunalnog doprinosa i </w:t>
      </w:r>
    </w:p>
    <w:p w:rsidR="007917A3" w:rsidRPr="0038733A" w:rsidRDefault="007917A3" w:rsidP="001D0FDF">
      <w:pPr>
        <w:numPr>
          <w:ilvl w:val="0"/>
          <w:numId w:val="2"/>
        </w:numPr>
        <w:ind w:left="1276" w:hanging="360"/>
        <w:rPr>
          <w:szCs w:val="24"/>
        </w:rPr>
      </w:pPr>
      <w:r w:rsidRPr="0038733A">
        <w:rPr>
          <w:szCs w:val="24"/>
        </w:rPr>
        <w:t xml:space="preserve">prikaz načina obračuna komunalnog doprinosa za građevinu koja se gradi ili koja je izgrađena s iskazom obujma odnosno površine građevine i jedinične vrijednosti komunalnog doprinosa. </w:t>
      </w:r>
    </w:p>
    <w:p w:rsidR="007917A3" w:rsidRPr="0038733A" w:rsidRDefault="007917A3" w:rsidP="001D0FDF">
      <w:pPr>
        <w:spacing w:after="0" w:line="259" w:lineRule="auto"/>
        <w:ind w:left="426" w:firstLine="0"/>
        <w:jc w:val="left"/>
        <w:rPr>
          <w:szCs w:val="24"/>
        </w:rPr>
      </w:pPr>
      <w:r w:rsidRPr="0038733A">
        <w:rPr>
          <w:szCs w:val="24"/>
        </w:rPr>
        <w:t xml:space="preserve"> Ništavo je rješenje o komunalnom doprinosu koje nema sadržaj propisan stavkom 1. ovog članka. </w:t>
      </w:r>
    </w:p>
    <w:p w:rsidR="007917A3" w:rsidRPr="0038733A" w:rsidRDefault="007917A3" w:rsidP="001D0FDF">
      <w:pPr>
        <w:ind w:left="426"/>
        <w:jc w:val="center"/>
        <w:rPr>
          <w:b/>
          <w:szCs w:val="24"/>
        </w:rPr>
      </w:pPr>
    </w:p>
    <w:p w:rsidR="007917A3" w:rsidRPr="0038733A" w:rsidRDefault="007917A3" w:rsidP="001D0FDF">
      <w:pPr>
        <w:ind w:left="426"/>
        <w:jc w:val="center"/>
        <w:rPr>
          <w:b/>
          <w:szCs w:val="24"/>
        </w:rPr>
      </w:pPr>
      <w:r w:rsidRPr="0038733A">
        <w:rPr>
          <w:b/>
          <w:szCs w:val="24"/>
        </w:rPr>
        <w:t>Članak 10.</w:t>
      </w:r>
    </w:p>
    <w:p w:rsidR="007917A3" w:rsidRPr="0038733A" w:rsidRDefault="007917A3" w:rsidP="001D0FDF">
      <w:pPr>
        <w:ind w:left="426"/>
        <w:jc w:val="center"/>
        <w:rPr>
          <w:b/>
          <w:szCs w:val="24"/>
        </w:rPr>
      </w:pPr>
    </w:p>
    <w:p w:rsidR="007917A3" w:rsidRPr="0038733A" w:rsidRDefault="007917A3" w:rsidP="001D0FDF">
      <w:pPr>
        <w:ind w:left="426"/>
        <w:rPr>
          <w:szCs w:val="24"/>
        </w:rPr>
      </w:pPr>
      <w:r w:rsidRPr="0038733A">
        <w:rPr>
          <w:szCs w:val="24"/>
        </w:rPr>
        <w:t xml:space="preserve">Rješenje o komunalnom doprinosu, temeljem ove Odluke donosi Jedinstveni upravni odjel Općine Jelenje u postupku pokrenutom po: </w:t>
      </w:r>
    </w:p>
    <w:p w:rsidR="007917A3" w:rsidRPr="0038733A" w:rsidRDefault="007917A3" w:rsidP="001D0FDF">
      <w:pPr>
        <w:pStyle w:val="Odlomakpopisa"/>
        <w:numPr>
          <w:ilvl w:val="0"/>
          <w:numId w:val="3"/>
        </w:numPr>
        <w:ind w:left="993"/>
        <w:jc w:val="both"/>
        <w:rPr>
          <w:szCs w:val="24"/>
        </w:rPr>
      </w:pPr>
      <w:r w:rsidRPr="0038733A">
        <w:rPr>
          <w:szCs w:val="24"/>
        </w:rPr>
        <w:t>službenoj dužnosti (u skladu s Odlukom o komunalnom doprinosu koja je na snazi na dan pravomoćnosti građevinske dozvole, pravomoćnosti rješenja o izvedenom stanju, odnosno koja je na snazi na dan donošenja rješenja o komunalnom doprinosu ako se radi o građevini koja se prema Zakonu o gradnji može graditi bez građevinske dozvole).</w:t>
      </w:r>
    </w:p>
    <w:p w:rsidR="007917A3" w:rsidRPr="0038733A" w:rsidRDefault="007917A3" w:rsidP="001D0FDF">
      <w:pPr>
        <w:pStyle w:val="Odlomakpopisa"/>
        <w:numPr>
          <w:ilvl w:val="0"/>
          <w:numId w:val="3"/>
        </w:numPr>
        <w:ind w:left="993"/>
        <w:jc w:val="both"/>
        <w:rPr>
          <w:szCs w:val="24"/>
        </w:rPr>
      </w:pPr>
      <w:r w:rsidRPr="0038733A">
        <w:rPr>
          <w:szCs w:val="24"/>
        </w:rPr>
        <w:t>po zahtjevu stranke (u skladu s Odlukom o komunalnom doprinosu koja je na snazi u vrijeme podnošenja zahtjeva stranke za donošenje tog rješenja).</w:t>
      </w:r>
    </w:p>
    <w:p w:rsidR="007917A3" w:rsidRPr="0038733A" w:rsidRDefault="007917A3" w:rsidP="001D0FDF">
      <w:pPr>
        <w:ind w:left="426"/>
        <w:rPr>
          <w:szCs w:val="24"/>
        </w:rPr>
      </w:pPr>
      <w:r w:rsidRPr="0038733A">
        <w:rPr>
          <w:szCs w:val="24"/>
        </w:rPr>
        <w:t>Ako je Općina Jelenje u skladu sa Zakonom o prostornom uređenju sklopila ugovor kojim se obvezuje djelomično ili u cijelosti prebiti potraživanja s obvezom plaćanja komunalnog doprinosa, Rješenje o komunalnom doprinosu donosi se i u skladu s tim ugovorom.</w:t>
      </w:r>
      <w:r w:rsidRPr="0038733A">
        <w:rPr>
          <w:color w:val="0070C0"/>
          <w:szCs w:val="24"/>
        </w:rPr>
        <w:t xml:space="preserve"> </w:t>
      </w:r>
      <w:r w:rsidRPr="0038733A">
        <w:rPr>
          <w:szCs w:val="24"/>
        </w:rPr>
        <w:t>Ugovara se plaćanje komunalnog doprinosa u iznosu stvarnih troškova</w:t>
      </w:r>
      <w:r w:rsidRPr="0038733A">
        <w:rPr>
          <w:color w:val="0070C0"/>
          <w:szCs w:val="24"/>
        </w:rPr>
        <w:t xml:space="preserve"> </w:t>
      </w:r>
      <w:r w:rsidRPr="0038733A">
        <w:rPr>
          <w:szCs w:val="24"/>
        </w:rPr>
        <w:t xml:space="preserve">sukladno odredbama Zakona o komunalnom gospodarstvu. </w:t>
      </w:r>
    </w:p>
    <w:p w:rsidR="007917A3" w:rsidRPr="0038733A" w:rsidRDefault="007917A3" w:rsidP="001D0FDF">
      <w:pPr>
        <w:ind w:left="426"/>
        <w:rPr>
          <w:szCs w:val="24"/>
        </w:rPr>
      </w:pPr>
      <w:r w:rsidRPr="0038733A">
        <w:rPr>
          <w:szCs w:val="24"/>
        </w:rPr>
        <w:t>U slučaju da su troškovi izgradnje predmetnih objekata komunalne infrastrukture manji od utvrđenog iznosa komunalnog doprinosa obveznik je dužan platiti njegovu razliku.</w:t>
      </w:r>
    </w:p>
    <w:p w:rsidR="007917A3" w:rsidRPr="0038733A" w:rsidRDefault="007917A3" w:rsidP="001D0FDF">
      <w:pPr>
        <w:pStyle w:val="Odlomakpopisa"/>
        <w:ind w:left="426"/>
        <w:rPr>
          <w:color w:val="000000"/>
          <w:szCs w:val="24"/>
        </w:rPr>
      </w:pPr>
    </w:p>
    <w:p w:rsidR="007917A3" w:rsidRPr="0038733A" w:rsidRDefault="007917A3" w:rsidP="001D0FDF">
      <w:pPr>
        <w:ind w:left="426" w:firstLine="0"/>
        <w:jc w:val="center"/>
        <w:rPr>
          <w:b/>
          <w:szCs w:val="24"/>
        </w:rPr>
      </w:pPr>
      <w:r w:rsidRPr="0038733A">
        <w:rPr>
          <w:b/>
          <w:szCs w:val="24"/>
        </w:rPr>
        <w:t>Članak 11.</w:t>
      </w:r>
    </w:p>
    <w:p w:rsidR="007917A3" w:rsidRPr="0038733A" w:rsidRDefault="007917A3" w:rsidP="001D0FDF">
      <w:pPr>
        <w:ind w:left="426"/>
        <w:rPr>
          <w:b/>
          <w:szCs w:val="24"/>
        </w:rPr>
      </w:pPr>
      <w:r w:rsidRPr="0038733A">
        <w:rPr>
          <w:szCs w:val="24"/>
        </w:rPr>
        <w:t xml:space="preserve">Rješenje o komunalnom doprinosu donosi se i </w:t>
      </w:r>
      <w:proofErr w:type="spellStart"/>
      <w:r w:rsidRPr="0038733A">
        <w:rPr>
          <w:szCs w:val="24"/>
        </w:rPr>
        <w:t>ovršava</w:t>
      </w:r>
      <w:proofErr w:type="spellEnd"/>
      <w:r w:rsidRPr="0038733A">
        <w:rPr>
          <w:szCs w:val="24"/>
        </w:rPr>
        <w:t xml:space="preserve"> u postupku i na način propisan Općim poreznim zakonom, ako Zakonom o komunalnom gospodarstvu nije propisano drukčije.</w:t>
      </w:r>
    </w:p>
    <w:p w:rsidR="007917A3" w:rsidRPr="0038733A" w:rsidRDefault="007917A3" w:rsidP="001D0FDF">
      <w:pPr>
        <w:ind w:left="426"/>
        <w:rPr>
          <w:b/>
          <w:szCs w:val="24"/>
        </w:rPr>
      </w:pPr>
      <w:r w:rsidRPr="0038733A">
        <w:rPr>
          <w:szCs w:val="24"/>
        </w:rPr>
        <w:t>Protiv rješenja o komunalnom doprinosu i rješenja o njegovoj ovrsi, rješenja o njegovoj izmjeni, dopuni, ukidanju ili poništenju, rješenja o odbijanju ili odbacivanju zahtjeva za donošenje tog rješenja te rješenja o obustavi postupka, može se izjaviti žalba o kojoj odlučuje upravno tijelo Primorsko-goranske županije nadležno za poslove komunalnog gospodarstva.</w:t>
      </w:r>
    </w:p>
    <w:p w:rsidR="007917A3" w:rsidRPr="0038733A" w:rsidRDefault="007917A3" w:rsidP="001D0FDF">
      <w:pPr>
        <w:ind w:left="426"/>
        <w:jc w:val="center"/>
        <w:rPr>
          <w:b/>
          <w:szCs w:val="24"/>
        </w:rPr>
      </w:pPr>
      <w:r w:rsidRPr="0038733A">
        <w:rPr>
          <w:b/>
          <w:szCs w:val="24"/>
        </w:rPr>
        <w:t>Članak 12.</w:t>
      </w:r>
    </w:p>
    <w:p w:rsidR="007917A3" w:rsidRPr="0038733A" w:rsidRDefault="007917A3" w:rsidP="001D0FDF">
      <w:pPr>
        <w:ind w:left="426"/>
        <w:rPr>
          <w:b/>
          <w:szCs w:val="24"/>
        </w:rPr>
      </w:pPr>
      <w:r w:rsidRPr="0038733A">
        <w:rPr>
          <w:szCs w:val="24"/>
        </w:rPr>
        <w:t>Rješenje o komunalnom doprinosu donosi se po pravomoćnosti građevinske dozvole, odnosno rješenja o izvedenom stanju, a u slučaju građenja građevina koje se prema posebnim propisima grade bez građevinske dozvole nakon prijave početka građenja ili nakon početka građenja.</w:t>
      </w:r>
    </w:p>
    <w:p w:rsidR="007917A3" w:rsidRPr="0038733A" w:rsidRDefault="007917A3" w:rsidP="001D0FDF">
      <w:pPr>
        <w:ind w:left="426"/>
        <w:rPr>
          <w:b/>
          <w:szCs w:val="24"/>
        </w:rPr>
      </w:pPr>
      <w:r w:rsidRPr="0038733A">
        <w:rPr>
          <w:szCs w:val="24"/>
        </w:rPr>
        <w:t>Iznimno od prethodnog stavka ovoga članka rješenje o komunalnom doprinosu za skladište i građevinu namijenjenu proizvodnji donosi se po pravomoćnosti uporabne dozvole, odnosno nakon što se je građevina te namjene počela koristiti ako se koristi bez uporabne dozvole.</w:t>
      </w:r>
    </w:p>
    <w:p w:rsidR="007917A3" w:rsidRPr="0038733A" w:rsidRDefault="007917A3" w:rsidP="001D0FDF">
      <w:pPr>
        <w:ind w:left="426"/>
        <w:rPr>
          <w:szCs w:val="24"/>
        </w:rPr>
      </w:pPr>
    </w:p>
    <w:p w:rsidR="007917A3" w:rsidRPr="0038733A" w:rsidRDefault="007917A3" w:rsidP="001D0FDF">
      <w:pPr>
        <w:ind w:left="426"/>
        <w:rPr>
          <w:b/>
          <w:szCs w:val="24"/>
        </w:rPr>
      </w:pPr>
      <w:r w:rsidRPr="0038733A">
        <w:rPr>
          <w:b/>
          <w:szCs w:val="24"/>
        </w:rPr>
        <w:tab/>
      </w:r>
      <w:r w:rsidRPr="0038733A">
        <w:rPr>
          <w:b/>
          <w:szCs w:val="24"/>
        </w:rPr>
        <w:tab/>
        <w:t>6.1. Izmjena ovršnog odnosno pravomoćnog rješenja o komunalnom doprinosu</w:t>
      </w:r>
    </w:p>
    <w:p w:rsidR="007917A3" w:rsidRPr="0038733A" w:rsidRDefault="007917A3" w:rsidP="001D0FDF">
      <w:pPr>
        <w:ind w:left="426"/>
        <w:jc w:val="center"/>
        <w:rPr>
          <w:b/>
          <w:color w:val="0070C0"/>
          <w:szCs w:val="24"/>
        </w:rPr>
      </w:pPr>
    </w:p>
    <w:p w:rsidR="007917A3" w:rsidRPr="0038733A" w:rsidRDefault="007917A3" w:rsidP="001D0FDF">
      <w:pPr>
        <w:ind w:left="426"/>
        <w:jc w:val="center"/>
        <w:rPr>
          <w:b/>
          <w:szCs w:val="24"/>
        </w:rPr>
      </w:pPr>
      <w:r w:rsidRPr="0038733A">
        <w:rPr>
          <w:b/>
          <w:szCs w:val="24"/>
        </w:rPr>
        <w:t>Članak 13.</w:t>
      </w:r>
    </w:p>
    <w:p w:rsidR="007917A3" w:rsidRPr="0038733A" w:rsidRDefault="007917A3" w:rsidP="001D0FDF">
      <w:pPr>
        <w:ind w:left="426"/>
        <w:rPr>
          <w:szCs w:val="24"/>
        </w:rPr>
      </w:pPr>
      <w:r w:rsidRPr="0038733A">
        <w:rPr>
          <w:szCs w:val="24"/>
        </w:rPr>
        <w:t>Ako je izmijenjena građevinska dozvola, drugi akt za građenje ili glavni projekat, na način koji utječe na obračun komunalnog doprinosa, Jedinstveni upravni odjel po službenoj dužnosti ili po zahtjevu obveznika komunalnog doprinosa ili investitora izmijeniti će ovršno, odnosno pravomoćno rješenje o komunalnom doprinosu.</w:t>
      </w:r>
    </w:p>
    <w:p w:rsidR="007917A3" w:rsidRPr="0038733A" w:rsidRDefault="007917A3" w:rsidP="001D0FDF">
      <w:pPr>
        <w:ind w:left="426"/>
        <w:rPr>
          <w:szCs w:val="24"/>
        </w:rPr>
      </w:pPr>
      <w:r w:rsidRPr="0038733A">
        <w:rPr>
          <w:szCs w:val="24"/>
        </w:rPr>
        <w:t>Rješenjem o izmjeni Rješenja o komunalnom doprinosu iz prethodnog stavka ovog članka, obračunati će se komunalni doprinos prema izmjeni te odrediti plaćanje ili povrat razlike komunalnog doprinosa prema Odluci o komunalnom doprinosu, po kojoj je rješenje o komunalnom doprinosu doneseno.</w:t>
      </w:r>
    </w:p>
    <w:p w:rsidR="007917A3" w:rsidRPr="0038733A" w:rsidRDefault="007917A3" w:rsidP="001D0FDF">
      <w:pPr>
        <w:ind w:left="426"/>
        <w:rPr>
          <w:szCs w:val="24"/>
        </w:rPr>
      </w:pPr>
      <w:r w:rsidRPr="0038733A">
        <w:rPr>
          <w:szCs w:val="24"/>
        </w:rPr>
        <w:t>Kod povrata iz prethodnog stavka ovog članka, obveznik, odnosno investitor nemaju pravo na kamatu.</w:t>
      </w:r>
    </w:p>
    <w:p w:rsidR="007917A3" w:rsidRPr="0038733A" w:rsidRDefault="007917A3" w:rsidP="001D0FDF">
      <w:pPr>
        <w:ind w:left="426"/>
        <w:rPr>
          <w:color w:val="0070C0"/>
          <w:szCs w:val="24"/>
        </w:rPr>
      </w:pPr>
    </w:p>
    <w:p w:rsidR="007917A3" w:rsidRPr="0038733A" w:rsidRDefault="007917A3" w:rsidP="001D0FDF">
      <w:pPr>
        <w:ind w:left="426"/>
        <w:rPr>
          <w:b/>
          <w:szCs w:val="24"/>
        </w:rPr>
      </w:pPr>
      <w:r w:rsidRPr="0038733A">
        <w:rPr>
          <w:b/>
          <w:szCs w:val="24"/>
        </w:rPr>
        <w:tab/>
      </w:r>
      <w:r w:rsidRPr="0038733A">
        <w:rPr>
          <w:b/>
          <w:szCs w:val="24"/>
        </w:rPr>
        <w:tab/>
        <w:t>6.2. Poništenje ovršnog odnosno pravomoćnog rješenja o komunalnom doprinosu</w:t>
      </w:r>
    </w:p>
    <w:p w:rsidR="007917A3" w:rsidRPr="0038733A" w:rsidRDefault="007917A3" w:rsidP="001D0FDF">
      <w:pPr>
        <w:ind w:left="426"/>
        <w:rPr>
          <w:b/>
          <w:color w:val="0070C0"/>
          <w:szCs w:val="24"/>
        </w:rPr>
      </w:pPr>
    </w:p>
    <w:p w:rsidR="007917A3" w:rsidRPr="0038733A" w:rsidRDefault="007917A3" w:rsidP="001D0FDF">
      <w:pPr>
        <w:ind w:left="426"/>
        <w:jc w:val="center"/>
        <w:rPr>
          <w:b/>
          <w:szCs w:val="24"/>
        </w:rPr>
      </w:pPr>
      <w:r w:rsidRPr="0038733A">
        <w:rPr>
          <w:b/>
          <w:szCs w:val="24"/>
        </w:rPr>
        <w:t>Članak 14.</w:t>
      </w:r>
    </w:p>
    <w:p w:rsidR="007917A3" w:rsidRPr="0038733A" w:rsidRDefault="007917A3" w:rsidP="001D0FDF">
      <w:pPr>
        <w:ind w:left="426"/>
        <w:rPr>
          <w:szCs w:val="24"/>
        </w:rPr>
      </w:pPr>
      <w:r w:rsidRPr="0038733A">
        <w:rPr>
          <w:szCs w:val="24"/>
        </w:rPr>
        <w:t>Jedinstveni upravni odjel poništit će po zahtjevu obveznika komunalnog doprinosa ili investitora, ovršno, odnosno pravomoćno rješenje o komunalnom doprinosu, ako je građevinska dozvola, drugi akt za građenje oglašen ništavim ili je poništen bez zahtjeva ili suglasnosti investitora.</w:t>
      </w:r>
    </w:p>
    <w:p w:rsidR="007917A3" w:rsidRPr="0038733A" w:rsidRDefault="007917A3" w:rsidP="001D0FDF">
      <w:pPr>
        <w:ind w:left="426"/>
        <w:rPr>
          <w:color w:val="0070C0"/>
          <w:szCs w:val="24"/>
        </w:rPr>
      </w:pPr>
      <w:r w:rsidRPr="0038733A">
        <w:rPr>
          <w:szCs w:val="24"/>
        </w:rPr>
        <w:t>Rješenjem o poništenju Rješenja o komunalnom doprinosu iz prethodnog stavka ovog članka, odredit će se i povrat komunalnog doprinosa u roku maksimalno do dvije godine od dana izvršnosti Rješenja o komunalnom doprinosu.</w:t>
      </w:r>
    </w:p>
    <w:p w:rsidR="007917A3" w:rsidRPr="0038733A" w:rsidRDefault="007917A3" w:rsidP="001D0FDF">
      <w:pPr>
        <w:ind w:left="426"/>
        <w:rPr>
          <w:color w:val="0070C0"/>
          <w:szCs w:val="24"/>
        </w:rPr>
      </w:pPr>
      <w:r w:rsidRPr="0038733A">
        <w:rPr>
          <w:szCs w:val="24"/>
        </w:rPr>
        <w:t>Kod povrata iz prethodnog stavka ovog članka, obveznik, odnosno investitor nemaju pravo na kamatu.</w:t>
      </w:r>
    </w:p>
    <w:p w:rsidR="007917A3" w:rsidRPr="0038733A" w:rsidRDefault="007917A3" w:rsidP="001D0FDF">
      <w:pPr>
        <w:ind w:left="426"/>
        <w:rPr>
          <w:color w:val="0070C0"/>
          <w:szCs w:val="24"/>
        </w:rPr>
      </w:pPr>
    </w:p>
    <w:p w:rsidR="007917A3" w:rsidRPr="0038733A" w:rsidRDefault="007917A3" w:rsidP="001D0FDF">
      <w:pPr>
        <w:ind w:left="426"/>
        <w:rPr>
          <w:b/>
          <w:szCs w:val="24"/>
        </w:rPr>
      </w:pPr>
      <w:r w:rsidRPr="0038733A">
        <w:rPr>
          <w:b/>
          <w:szCs w:val="24"/>
        </w:rPr>
        <w:tab/>
      </w:r>
      <w:r w:rsidRPr="0038733A">
        <w:rPr>
          <w:b/>
          <w:szCs w:val="24"/>
        </w:rPr>
        <w:tab/>
        <w:t>6.3. Uračunavanje kao plaćenog, djela komunalnog doprinosa</w:t>
      </w:r>
    </w:p>
    <w:p w:rsidR="007917A3" w:rsidRPr="0038733A" w:rsidRDefault="007917A3" w:rsidP="001D0FDF">
      <w:pPr>
        <w:ind w:left="426"/>
        <w:rPr>
          <w:b/>
          <w:color w:val="0070C0"/>
          <w:szCs w:val="24"/>
        </w:rPr>
      </w:pPr>
    </w:p>
    <w:p w:rsidR="007917A3" w:rsidRPr="0038733A" w:rsidRDefault="007917A3" w:rsidP="001D0FDF">
      <w:pPr>
        <w:ind w:left="426"/>
        <w:jc w:val="center"/>
        <w:rPr>
          <w:b/>
          <w:szCs w:val="24"/>
        </w:rPr>
      </w:pPr>
      <w:r w:rsidRPr="0038733A">
        <w:rPr>
          <w:b/>
          <w:szCs w:val="24"/>
        </w:rPr>
        <w:t>Članak 15.</w:t>
      </w:r>
    </w:p>
    <w:p w:rsidR="007917A3" w:rsidRPr="0038733A" w:rsidRDefault="007917A3" w:rsidP="001D0FDF">
      <w:pPr>
        <w:ind w:left="426"/>
        <w:rPr>
          <w:szCs w:val="24"/>
        </w:rPr>
      </w:pPr>
      <w:r w:rsidRPr="0038733A">
        <w:rPr>
          <w:szCs w:val="24"/>
        </w:rPr>
        <w:t>U slučaju kad je komunalni doprinos plaćen za građenje građevine na temelju građevinske dozvole, odnosno drugog akta za građenje koji je prestao važiti jer građenje nije započeto ili koji je poništen na zahtjev ili uz suglasnost investitora, Jedinstveni upravni odjel uračunat će komunalni doprinos kao plaćeni dio komunalnog doprinosa na istom ili drugom zemljištu na području Općine Jelenje, ako to zatraži obveznik komunalnog doprinosa ili investitor.</w:t>
      </w:r>
    </w:p>
    <w:p w:rsidR="007917A3" w:rsidRPr="0038733A" w:rsidRDefault="007917A3" w:rsidP="001D0FDF">
      <w:pPr>
        <w:ind w:left="426"/>
        <w:rPr>
          <w:color w:val="0070C0"/>
          <w:szCs w:val="24"/>
        </w:rPr>
      </w:pPr>
      <w:r w:rsidRPr="0038733A">
        <w:rPr>
          <w:szCs w:val="24"/>
        </w:rPr>
        <w:t>Obveznik komunalnog doprinosa, odnosno investitor nema pravo na kamatu za uplaćeni iznos, niti na kamatu za iznos koji se uračunava kao plaćeni dio komunalnog doprinosa koji se plaća za građenje na istom ili drugom zemljištu.</w:t>
      </w:r>
    </w:p>
    <w:p w:rsidR="007917A3" w:rsidRDefault="007917A3" w:rsidP="001D0FDF">
      <w:pPr>
        <w:spacing w:after="160" w:line="259" w:lineRule="auto"/>
        <w:ind w:left="0" w:firstLine="0"/>
        <w:jc w:val="left"/>
        <w:rPr>
          <w:szCs w:val="24"/>
        </w:rPr>
      </w:pPr>
      <w:r>
        <w:rPr>
          <w:szCs w:val="24"/>
        </w:rPr>
        <w:br w:type="page"/>
      </w:r>
    </w:p>
    <w:p w:rsidR="007917A3" w:rsidRPr="0038733A" w:rsidRDefault="007917A3" w:rsidP="001D0FDF">
      <w:pPr>
        <w:pStyle w:val="Naslov2"/>
        <w:ind w:left="426" w:right="0"/>
        <w:rPr>
          <w:szCs w:val="24"/>
        </w:rPr>
      </w:pPr>
      <w:r w:rsidRPr="0038733A">
        <w:rPr>
          <w:szCs w:val="24"/>
        </w:rPr>
        <w:tab/>
      </w:r>
      <w:r w:rsidRPr="0038733A">
        <w:rPr>
          <w:szCs w:val="24"/>
        </w:rPr>
        <w:tab/>
        <w:t xml:space="preserve">7. NAČIN I ROKOVI PLAĆANJA KOMUNALNOG DOPRINOSA  </w:t>
      </w:r>
    </w:p>
    <w:p w:rsidR="007917A3" w:rsidRPr="0038733A" w:rsidRDefault="007917A3" w:rsidP="001D0FDF">
      <w:pPr>
        <w:ind w:left="426"/>
        <w:jc w:val="center"/>
        <w:rPr>
          <w:szCs w:val="24"/>
        </w:rPr>
      </w:pPr>
      <w:r w:rsidRPr="0038733A">
        <w:rPr>
          <w:szCs w:val="24"/>
        </w:rPr>
        <w:t xml:space="preserve"> </w:t>
      </w:r>
    </w:p>
    <w:p w:rsidR="007917A3" w:rsidRPr="0038733A" w:rsidRDefault="007917A3" w:rsidP="001D0FDF">
      <w:pPr>
        <w:ind w:left="426"/>
        <w:jc w:val="center"/>
        <w:rPr>
          <w:b/>
          <w:szCs w:val="24"/>
        </w:rPr>
      </w:pPr>
      <w:r w:rsidRPr="0038733A">
        <w:rPr>
          <w:b/>
          <w:szCs w:val="24"/>
        </w:rPr>
        <w:t>Članak 16.</w:t>
      </w:r>
    </w:p>
    <w:p w:rsidR="007917A3" w:rsidRPr="0038733A" w:rsidRDefault="007917A3" w:rsidP="001D0FDF">
      <w:pPr>
        <w:spacing w:line="276" w:lineRule="auto"/>
        <w:ind w:left="426"/>
        <w:rPr>
          <w:szCs w:val="24"/>
        </w:rPr>
      </w:pPr>
      <w:r w:rsidRPr="0038733A">
        <w:rPr>
          <w:szCs w:val="24"/>
        </w:rPr>
        <w:t>Komunalni doprinos obveznik plaća jednokratno u roku od petnaest dana od dana izvršnosti rješenja o komunalnom doprinosu, ili obročno.</w:t>
      </w:r>
    </w:p>
    <w:p w:rsidR="007917A3" w:rsidRPr="0038733A" w:rsidRDefault="007917A3" w:rsidP="001D0FDF">
      <w:pPr>
        <w:spacing w:line="276" w:lineRule="auto"/>
        <w:ind w:left="426"/>
        <w:rPr>
          <w:szCs w:val="24"/>
        </w:rPr>
      </w:pPr>
      <w:r w:rsidRPr="0038733A">
        <w:rPr>
          <w:szCs w:val="24"/>
        </w:rPr>
        <w:t xml:space="preserve">Obročna otplata komunalnog doprinosa odobrava se rješenjem o komunalnom doprinosu na zahtjev obveznika komunalnog doprinosa, ukoliko je iznos utvrđenog komunalnog doprinosa veći od 1.000,00 kuna, i to ako je: </w:t>
      </w:r>
    </w:p>
    <w:p w:rsidR="007917A3" w:rsidRPr="0038733A" w:rsidRDefault="007917A3" w:rsidP="001D0FDF">
      <w:pPr>
        <w:pStyle w:val="Odlomakpopisa"/>
        <w:numPr>
          <w:ilvl w:val="0"/>
          <w:numId w:val="3"/>
        </w:numPr>
        <w:spacing w:line="276" w:lineRule="auto"/>
        <w:ind w:left="1134"/>
        <w:rPr>
          <w:szCs w:val="24"/>
        </w:rPr>
      </w:pPr>
      <w:r w:rsidRPr="0038733A">
        <w:rPr>
          <w:szCs w:val="24"/>
        </w:rPr>
        <w:t xml:space="preserve">iznos komunalnog doprinosa manji ili jednak 5.000,00 kuna do deset mjesečnih obroka, </w:t>
      </w:r>
    </w:p>
    <w:p w:rsidR="007917A3" w:rsidRPr="0038733A" w:rsidRDefault="007917A3" w:rsidP="001D0FDF">
      <w:pPr>
        <w:pStyle w:val="Odlomakpopisa"/>
        <w:numPr>
          <w:ilvl w:val="0"/>
          <w:numId w:val="3"/>
        </w:numPr>
        <w:spacing w:line="276" w:lineRule="auto"/>
        <w:ind w:left="1134"/>
        <w:rPr>
          <w:szCs w:val="24"/>
        </w:rPr>
      </w:pPr>
      <w:r w:rsidRPr="0038733A">
        <w:rPr>
          <w:szCs w:val="24"/>
        </w:rPr>
        <w:t>iznos komunalnog doprinosa veći od 5.000,00 kuna do osamnaest mjesečnih obroka, s time da pojedini obrok ne može biti manji od 500,00 kuna.</w:t>
      </w:r>
    </w:p>
    <w:p w:rsidR="007917A3" w:rsidRPr="0038733A" w:rsidRDefault="007917A3" w:rsidP="001D0FDF">
      <w:pPr>
        <w:spacing w:line="276" w:lineRule="auto"/>
        <w:ind w:left="426"/>
        <w:rPr>
          <w:color w:val="FF0000"/>
          <w:szCs w:val="24"/>
        </w:rPr>
      </w:pPr>
      <w:r w:rsidRPr="0038733A">
        <w:rPr>
          <w:szCs w:val="24"/>
          <w:shd w:val="clear" w:color="auto" w:fill="FFFFFF"/>
        </w:rPr>
        <w:t>Kod obročne otplate komunalnog doprinosa, prvi obrok dospijeva</w:t>
      </w:r>
      <w:r w:rsidRPr="0038733A">
        <w:rPr>
          <w:szCs w:val="24"/>
        </w:rPr>
        <w:t xml:space="preserve"> u roku od petnaest dana od dana izvršnosti rješenja o komunalnom doprinosu, a ostali obroci nastavno dospijevaju svakih 30 dana </w:t>
      </w:r>
      <w:r w:rsidRPr="0038733A">
        <w:rPr>
          <w:szCs w:val="24"/>
          <w:shd w:val="clear" w:color="auto" w:fill="FFFFFF"/>
        </w:rPr>
        <w:t>nakon roka dospijeća prvog obroka</w:t>
      </w:r>
      <w:r w:rsidRPr="0038733A">
        <w:rPr>
          <w:szCs w:val="24"/>
        </w:rPr>
        <w:t>.</w:t>
      </w:r>
    </w:p>
    <w:p w:rsidR="007917A3" w:rsidRPr="0038733A" w:rsidRDefault="007917A3" w:rsidP="001D0FDF">
      <w:pPr>
        <w:spacing w:line="276" w:lineRule="auto"/>
        <w:ind w:left="426"/>
        <w:rPr>
          <w:szCs w:val="24"/>
        </w:rPr>
      </w:pPr>
      <w:r w:rsidRPr="0038733A">
        <w:rPr>
          <w:szCs w:val="24"/>
          <w:shd w:val="clear" w:color="auto" w:fill="FFFFFF"/>
        </w:rPr>
        <w:t>Ako obveznik komunalnog doprinosa ne podnese zahtjev za obročnu otplatu, odnosno ako je iznos utvrđenog komunalnog doprinosa 1.000,00 kuna ili manje, Jedinstveni upravni odjel izdaje rješenje s jednokratnim plaćanjem.</w:t>
      </w:r>
    </w:p>
    <w:p w:rsidR="007917A3" w:rsidRPr="0038733A" w:rsidRDefault="007917A3" w:rsidP="001D0FDF">
      <w:pPr>
        <w:spacing w:line="276" w:lineRule="auto"/>
        <w:ind w:left="426"/>
        <w:jc w:val="center"/>
        <w:rPr>
          <w:b/>
          <w:szCs w:val="24"/>
          <w:shd w:val="clear" w:color="auto" w:fill="FFFFFF"/>
        </w:rPr>
      </w:pPr>
      <w:r w:rsidRPr="0038733A">
        <w:rPr>
          <w:b/>
          <w:szCs w:val="24"/>
          <w:shd w:val="clear" w:color="auto" w:fill="FFFFFF"/>
        </w:rPr>
        <w:t>Članak 17.</w:t>
      </w:r>
    </w:p>
    <w:p w:rsidR="007917A3" w:rsidRPr="0038733A" w:rsidRDefault="007917A3" w:rsidP="001D0FDF">
      <w:pPr>
        <w:spacing w:line="276" w:lineRule="auto"/>
        <w:ind w:left="426"/>
        <w:rPr>
          <w:szCs w:val="24"/>
          <w:shd w:val="clear" w:color="auto" w:fill="FFFFFF"/>
        </w:rPr>
      </w:pPr>
      <w:r w:rsidRPr="0038733A">
        <w:rPr>
          <w:szCs w:val="24"/>
          <w:shd w:val="clear" w:color="auto" w:fill="FFFFFF"/>
        </w:rPr>
        <w:t xml:space="preserve">Propuštanjem plaćanja cjelokupnog iznosa komunalnog doprinosa s popustom u roku </w:t>
      </w:r>
      <w:r w:rsidRPr="0038733A">
        <w:rPr>
          <w:color w:val="auto"/>
          <w:szCs w:val="24"/>
          <w:shd w:val="clear" w:color="auto" w:fill="FFFFFF"/>
        </w:rPr>
        <w:t xml:space="preserve">iz članka 16., </w:t>
      </w:r>
      <w:r w:rsidRPr="0038733A">
        <w:rPr>
          <w:szCs w:val="24"/>
          <w:shd w:val="clear" w:color="auto" w:fill="FFFFFF"/>
        </w:rPr>
        <w:t>neovisno o tome da li plaćanje nije izvršeno u dijelu ili u cijelosti te neovisno o razlozima neplaćanja, obveznik je platiti iznos utvrđenog komunalnog doprinosa sa zateznom kamatom koja se obračunava na dospjeli neplaćeni dio tog iznosa bez popusta.</w:t>
      </w:r>
    </w:p>
    <w:p w:rsidR="007917A3" w:rsidRPr="0038733A" w:rsidRDefault="007917A3" w:rsidP="001D0FDF">
      <w:pPr>
        <w:spacing w:after="0" w:line="259" w:lineRule="auto"/>
        <w:ind w:left="426" w:firstLine="0"/>
        <w:jc w:val="center"/>
        <w:rPr>
          <w:szCs w:val="24"/>
        </w:rPr>
      </w:pPr>
    </w:p>
    <w:p w:rsidR="007917A3" w:rsidRPr="0038733A" w:rsidRDefault="007917A3" w:rsidP="001D0FDF">
      <w:pPr>
        <w:spacing w:after="0" w:line="259" w:lineRule="auto"/>
        <w:ind w:left="426"/>
        <w:jc w:val="center"/>
        <w:rPr>
          <w:szCs w:val="24"/>
        </w:rPr>
      </w:pPr>
      <w:r w:rsidRPr="0038733A">
        <w:rPr>
          <w:b/>
          <w:szCs w:val="24"/>
        </w:rPr>
        <w:t xml:space="preserve">Članak 18. </w:t>
      </w:r>
    </w:p>
    <w:p w:rsidR="007917A3" w:rsidRPr="0038733A" w:rsidRDefault="007917A3" w:rsidP="001D0FDF">
      <w:pPr>
        <w:spacing w:after="111"/>
        <w:ind w:left="426"/>
        <w:rPr>
          <w:szCs w:val="24"/>
        </w:rPr>
      </w:pPr>
      <w:r w:rsidRPr="0038733A">
        <w:rPr>
          <w:color w:val="auto"/>
          <w:szCs w:val="24"/>
        </w:rPr>
        <w:t xml:space="preserve">Odredbe članka 16. ove </w:t>
      </w:r>
      <w:r w:rsidRPr="0038733A">
        <w:rPr>
          <w:szCs w:val="24"/>
        </w:rPr>
        <w:t xml:space="preserve">Odluke na odgovarajući se način primjenjuju i na rješenja o komunalnom doprinosu koja su donijeta na temelju Zakona o komunalnom gospodarstvu (“Narodne novine” broj 36/95, 70/97, 128/99, 57/00, 129/00, 59/01, 26/03, 82/04, 110/04, 178/04, 38/09, 79/09, 153/09, 49/11, 84/11, 90/11, 144/12, 94/13, 153/13, 147/14 i 36/15) i primjenom odluka donesenih temeljem tog Zakona. </w:t>
      </w:r>
    </w:p>
    <w:p w:rsidR="007917A3" w:rsidRPr="0038733A" w:rsidRDefault="007917A3" w:rsidP="001D0FDF">
      <w:pPr>
        <w:spacing w:after="0" w:line="259" w:lineRule="auto"/>
        <w:ind w:left="426" w:firstLine="0"/>
        <w:jc w:val="left"/>
        <w:rPr>
          <w:b/>
          <w:szCs w:val="24"/>
        </w:rPr>
      </w:pPr>
    </w:p>
    <w:p w:rsidR="007917A3" w:rsidRPr="0038733A" w:rsidRDefault="007917A3" w:rsidP="001D0FDF">
      <w:pPr>
        <w:spacing w:after="0" w:line="259" w:lineRule="auto"/>
        <w:ind w:left="426" w:firstLine="0"/>
        <w:jc w:val="left"/>
        <w:rPr>
          <w:szCs w:val="24"/>
        </w:rPr>
      </w:pPr>
    </w:p>
    <w:p w:rsidR="007917A3" w:rsidRPr="0038733A" w:rsidRDefault="007917A3" w:rsidP="001D0FDF">
      <w:pPr>
        <w:pStyle w:val="Naslov2"/>
        <w:ind w:left="709" w:right="0" w:hanging="283"/>
        <w:rPr>
          <w:szCs w:val="24"/>
        </w:rPr>
      </w:pPr>
      <w:r w:rsidRPr="0038733A">
        <w:rPr>
          <w:szCs w:val="24"/>
        </w:rPr>
        <w:t>8.  DJELOMIČNO ILI POTPUNO OSLOBAĐANJE OD PLAĆANJA KOMUNALNOG DOPRINOSA</w:t>
      </w:r>
      <w:r w:rsidRPr="0038733A">
        <w:rPr>
          <w:b w:val="0"/>
          <w:szCs w:val="24"/>
        </w:rPr>
        <w:t xml:space="preserve"> </w:t>
      </w:r>
    </w:p>
    <w:p w:rsidR="007917A3" w:rsidRPr="0038733A" w:rsidRDefault="007917A3" w:rsidP="001D0FDF">
      <w:pPr>
        <w:spacing w:line="276" w:lineRule="auto"/>
        <w:ind w:left="426"/>
        <w:jc w:val="center"/>
        <w:rPr>
          <w:b/>
          <w:szCs w:val="24"/>
        </w:rPr>
      </w:pPr>
      <w:r w:rsidRPr="0038733A">
        <w:rPr>
          <w:b/>
          <w:szCs w:val="24"/>
        </w:rPr>
        <w:t>Članak 19.</w:t>
      </w:r>
    </w:p>
    <w:p w:rsidR="007917A3" w:rsidRPr="0038733A" w:rsidRDefault="007917A3" w:rsidP="001D0FDF">
      <w:pPr>
        <w:pStyle w:val="Bezproreda"/>
        <w:spacing w:line="276" w:lineRule="auto"/>
        <w:ind w:left="426"/>
        <w:jc w:val="both"/>
        <w:rPr>
          <w:rFonts w:ascii="Times New Roman" w:hAnsi="Times New Roman"/>
          <w:sz w:val="24"/>
          <w:szCs w:val="24"/>
        </w:rPr>
      </w:pPr>
      <w:r w:rsidRPr="0038733A">
        <w:rPr>
          <w:rFonts w:ascii="Times New Roman" w:hAnsi="Times New Roman"/>
          <w:sz w:val="24"/>
          <w:szCs w:val="24"/>
        </w:rPr>
        <w:t>Komunalni doprinos ne plaća se za građenje i ozakonjenje:</w:t>
      </w:r>
    </w:p>
    <w:p w:rsidR="007917A3" w:rsidRPr="0038733A" w:rsidRDefault="007917A3" w:rsidP="001D0FDF">
      <w:pPr>
        <w:pStyle w:val="Odlomakpopisa"/>
        <w:numPr>
          <w:ilvl w:val="0"/>
          <w:numId w:val="4"/>
        </w:numPr>
        <w:ind w:left="1134" w:hanging="357"/>
        <w:rPr>
          <w:szCs w:val="24"/>
        </w:rPr>
      </w:pPr>
      <w:r w:rsidRPr="0038733A">
        <w:rPr>
          <w:szCs w:val="24"/>
        </w:rPr>
        <w:t>komunalne infrastrukture i vatrogasnih domova,</w:t>
      </w:r>
    </w:p>
    <w:p w:rsidR="007917A3" w:rsidRPr="0038733A" w:rsidRDefault="007917A3" w:rsidP="001D0FDF">
      <w:pPr>
        <w:pStyle w:val="Odlomakpopisa"/>
        <w:numPr>
          <w:ilvl w:val="0"/>
          <w:numId w:val="4"/>
        </w:numPr>
        <w:ind w:left="1134" w:hanging="357"/>
        <w:rPr>
          <w:szCs w:val="24"/>
        </w:rPr>
      </w:pPr>
      <w:r w:rsidRPr="0038733A">
        <w:rPr>
          <w:szCs w:val="24"/>
        </w:rPr>
        <w:t>vojnih građevina,</w:t>
      </w:r>
    </w:p>
    <w:p w:rsidR="007917A3" w:rsidRPr="0038733A" w:rsidRDefault="007917A3" w:rsidP="001D0FDF">
      <w:pPr>
        <w:pStyle w:val="Odlomakpopisa"/>
        <w:numPr>
          <w:ilvl w:val="0"/>
          <w:numId w:val="4"/>
        </w:numPr>
        <w:ind w:left="1134" w:hanging="357"/>
        <w:jc w:val="both"/>
        <w:rPr>
          <w:szCs w:val="24"/>
        </w:rPr>
      </w:pPr>
      <w:r w:rsidRPr="0038733A">
        <w:rPr>
          <w:szCs w:val="24"/>
        </w:rPr>
        <w:t>prometne, vodne, komunikacijske i elektroničke komunikacijske infrastrukture,</w:t>
      </w:r>
    </w:p>
    <w:p w:rsidR="007917A3" w:rsidRPr="0038733A" w:rsidRDefault="007917A3" w:rsidP="001D0FDF">
      <w:pPr>
        <w:pStyle w:val="Odlomakpopisa"/>
        <w:numPr>
          <w:ilvl w:val="0"/>
          <w:numId w:val="4"/>
        </w:numPr>
        <w:ind w:left="1134" w:hanging="357"/>
        <w:rPr>
          <w:szCs w:val="24"/>
        </w:rPr>
      </w:pPr>
      <w:r w:rsidRPr="0038733A">
        <w:rPr>
          <w:szCs w:val="24"/>
        </w:rPr>
        <w:t xml:space="preserve">nadzemnih i podzemnih </w:t>
      </w:r>
      <w:proofErr w:type="spellStart"/>
      <w:r w:rsidRPr="0038733A">
        <w:rPr>
          <w:szCs w:val="24"/>
        </w:rPr>
        <w:t>produktovoda</w:t>
      </w:r>
      <w:proofErr w:type="spellEnd"/>
      <w:r w:rsidRPr="0038733A">
        <w:rPr>
          <w:szCs w:val="24"/>
        </w:rPr>
        <w:t xml:space="preserve"> i vodova,</w:t>
      </w:r>
    </w:p>
    <w:p w:rsidR="007917A3" w:rsidRPr="0038733A" w:rsidRDefault="007917A3" w:rsidP="001D0FDF">
      <w:pPr>
        <w:pStyle w:val="Odlomakpopisa"/>
        <w:numPr>
          <w:ilvl w:val="0"/>
          <w:numId w:val="4"/>
        </w:numPr>
        <w:ind w:left="1134" w:hanging="357"/>
        <w:rPr>
          <w:szCs w:val="24"/>
        </w:rPr>
      </w:pPr>
      <w:r w:rsidRPr="0038733A">
        <w:rPr>
          <w:szCs w:val="24"/>
        </w:rPr>
        <w:t>sportskih i dječjih igrališta,</w:t>
      </w:r>
    </w:p>
    <w:p w:rsidR="007917A3" w:rsidRPr="0038733A" w:rsidRDefault="007917A3" w:rsidP="001D0FDF">
      <w:pPr>
        <w:pStyle w:val="Odlomakpopisa"/>
        <w:numPr>
          <w:ilvl w:val="0"/>
          <w:numId w:val="4"/>
        </w:numPr>
        <w:ind w:left="1134" w:hanging="357"/>
        <w:rPr>
          <w:szCs w:val="24"/>
        </w:rPr>
      </w:pPr>
      <w:r w:rsidRPr="0038733A">
        <w:rPr>
          <w:szCs w:val="24"/>
        </w:rPr>
        <w:t>ograda, zidova i potpornih zidova,</w:t>
      </w:r>
    </w:p>
    <w:p w:rsidR="007917A3" w:rsidRPr="0038733A" w:rsidRDefault="007917A3" w:rsidP="001D0FDF">
      <w:pPr>
        <w:pStyle w:val="Odlomakpopisa"/>
        <w:numPr>
          <w:ilvl w:val="0"/>
          <w:numId w:val="4"/>
        </w:numPr>
        <w:ind w:left="1134" w:hanging="357"/>
        <w:jc w:val="both"/>
        <w:rPr>
          <w:szCs w:val="24"/>
        </w:rPr>
      </w:pPr>
      <w:r w:rsidRPr="0038733A">
        <w:rPr>
          <w:szCs w:val="24"/>
        </w:rPr>
        <w:t>parkirališta, cesta, staza, mostića, fontana, cisterna za vodu, septičkih jama, sunčanih kolektora, fotonaponskih modula na građevnoj čestici ili obuhvatu zahvata u prostoru postojeće građevine ili na postojećoj građevini, koji su namijenjeni uporabi te građevine,</w:t>
      </w:r>
    </w:p>
    <w:p w:rsidR="007917A3" w:rsidRPr="0038733A" w:rsidRDefault="007917A3" w:rsidP="001D0FDF">
      <w:pPr>
        <w:pStyle w:val="Odlomakpopisa"/>
        <w:numPr>
          <w:ilvl w:val="0"/>
          <w:numId w:val="4"/>
        </w:numPr>
        <w:ind w:left="1134" w:hanging="357"/>
        <w:rPr>
          <w:szCs w:val="24"/>
        </w:rPr>
      </w:pPr>
      <w:r w:rsidRPr="0038733A">
        <w:rPr>
          <w:szCs w:val="24"/>
        </w:rPr>
        <w:t>spomenika.</w:t>
      </w:r>
    </w:p>
    <w:p w:rsidR="007917A3" w:rsidRPr="0038733A" w:rsidRDefault="007917A3" w:rsidP="001D0FDF">
      <w:pPr>
        <w:spacing w:before="120"/>
        <w:ind w:left="426"/>
        <w:jc w:val="center"/>
        <w:rPr>
          <w:b/>
          <w:color w:val="auto"/>
          <w:szCs w:val="24"/>
        </w:rPr>
      </w:pPr>
      <w:r w:rsidRPr="0038733A">
        <w:rPr>
          <w:b/>
          <w:color w:val="auto"/>
          <w:szCs w:val="24"/>
        </w:rPr>
        <w:t>Članak 20.</w:t>
      </w:r>
    </w:p>
    <w:p w:rsidR="007917A3" w:rsidRPr="0038733A" w:rsidRDefault="007917A3" w:rsidP="001D0FDF">
      <w:pPr>
        <w:spacing w:before="120"/>
        <w:ind w:left="426"/>
        <w:rPr>
          <w:szCs w:val="24"/>
        </w:rPr>
      </w:pPr>
      <w:r w:rsidRPr="0038733A">
        <w:rPr>
          <w:szCs w:val="24"/>
        </w:rPr>
        <w:t>Investitore (obveznike) koji grade, dograđuju, nadograđuju ili rekonstruiraju odnosno ozakonjuju građevine namijenjene zdravstvenoj djelatnosti, socijalnoj skrbi, protupožarnoj zaštiti, kulturi, tehničkoj kulturi, športu, predškolskom odgoju (vrtić), osnovnom obrazovanju, građevine u vlasništvu Općine Jelenje, te građevine za potrebe javnih ustanova i trgovačkih društava koja su u vlasništvu Općine Jelenje ili Primorsko-goranske županije, te za izgradnju stambenih građevina prema planu poticane stanogradnje mogu se u cijelosti osloboditi obveze plaćanja komunalnog doprinosa.</w:t>
      </w:r>
    </w:p>
    <w:p w:rsidR="007917A3" w:rsidRPr="0038733A" w:rsidRDefault="007917A3" w:rsidP="001D0FDF">
      <w:pPr>
        <w:spacing w:before="120"/>
        <w:ind w:left="426"/>
        <w:rPr>
          <w:szCs w:val="24"/>
        </w:rPr>
      </w:pPr>
      <w:r w:rsidRPr="0038733A">
        <w:rPr>
          <w:szCs w:val="24"/>
        </w:rPr>
        <w:t>Članovi obitelji (bračni drug, djeca i roditelji) smrtno stradalog, zatočenog ili nestalog hrvatskog branitelja, te hrvatski branitelji iz Domovinskog rata sa 100 %-</w:t>
      </w:r>
      <w:proofErr w:type="spellStart"/>
      <w:r w:rsidRPr="0038733A">
        <w:rPr>
          <w:szCs w:val="24"/>
        </w:rPr>
        <w:t>tnim</w:t>
      </w:r>
      <w:proofErr w:type="spellEnd"/>
      <w:r w:rsidRPr="0038733A">
        <w:rPr>
          <w:szCs w:val="24"/>
        </w:rPr>
        <w:t xml:space="preserve"> oštećenjem organizma (što dokazuju potvrdom nadležnog državnog tijela o statusu), u funkciji investitora odnosno obveznika plaćanja komunalnog doprinosa, oslobađaju se u 100% iznosu obveze plaćanja komunalnog doprinosa.</w:t>
      </w:r>
    </w:p>
    <w:p w:rsidR="007917A3" w:rsidRPr="0038733A" w:rsidRDefault="007917A3" w:rsidP="001D0FDF">
      <w:pPr>
        <w:spacing w:before="120"/>
        <w:ind w:left="426"/>
        <w:rPr>
          <w:szCs w:val="24"/>
        </w:rPr>
      </w:pPr>
      <w:r w:rsidRPr="0038733A">
        <w:rPr>
          <w:szCs w:val="24"/>
        </w:rPr>
        <w:t>Odluku o oslobađanju obveze plaćanja komunalnog doprinosa iz stavka 1. i 2. ovog članka donosi općinski načelnik.</w:t>
      </w:r>
    </w:p>
    <w:p w:rsidR="007917A3" w:rsidRPr="0038733A" w:rsidRDefault="007917A3" w:rsidP="001D0FDF">
      <w:pPr>
        <w:pStyle w:val="Odlomakpopisa"/>
        <w:spacing w:before="120"/>
        <w:ind w:left="426"/>
        <w:jc w:val="both"/>
        <w:rPr>
          <w:color w:val="000000"/>
          <w:szCs w:val="24"/>
        </w:rPr>
      </w:pPr>
      <w:r w:rsidRPr="0038733A">
        <w:rPr>
          <w:color w:val="000000"/>
          <w:szCs w:val="24"/>
        </w:rPr>
        <w:t xml:space="preserve">U slučaju da investitor iz stavka 1. i 2. ovog članka izvrši </w:t>
      </w:r>
      <w:proofErr w:type="spellStart"/>
      <w:r w:rsidRPr="0038733A">
        <w:rPr>
          <w:color w:val="000000"/>
          <w:szCs w:val="24"/>
        </w:rPr>
        <w:t>etažiranje</w:t>
      </w:r>
      <w:proofErr w:type="spellEnd"/>
      <w:r w:rsidRPr="0038733A">
        <w:rPr>
          <w:color w:val="000000"/>
          <w:szCs w:val="24"/>
        </w:rPr>
        <w:t xml:space="preserve"> građevine, te je proda kao zasebne dijelove ili dio zgrade, odnosno građevinu u cjelini, u roku od  5 (pet) godina od dana pravomoćnosti rješenja o komunalnom doprinosu, izdat će se dopunsko rješenje o komunalnom doprinosu, bez primjene odredbi stavka 2. ovog članka i naplatiti razlika komunalnog doprinosa za cijelu građevinu.</w:t>
      </w:r>
    </w:p>
    <w:p w:rsidR="007917A3" w:rsidRPr="0038733A" w:rsidRDefault="007917A3" w:rsidP="001D0FDF">
      <w:pPr>
        <w:spacing w:after="0" w:line="259" w:lineRule="auto"/>
        <w:ind w:left="426"/>
        <w:jc w:val="center"/>
        <w:rPr>
          <w:b/>
          <w:szCs w:val="24"/>
        </w:rPr>
      </w:pPr>
    </w:p>
    <w:p w:rsidR="007917A3" w:rsidRPr="0038733A" w:rsidRDefault="007917A3" w:rsidP="001D0FDF">
      <w:pPr>
        <w:spacing w:after="0" w:line="259" w:lineRule="auto"/>
        <w:ind w:left="426" w:firstLine="0"/>
        <w:jc w:val="left"/>
        <w:rPr>
          <w:szCs w:val="24"/>
        </w:rPr>
      </w:pPr>
    </w:p>
    <w:p w:rsidR="007917A3" w:rsidRPr="0038733A" w:rsidRDefault="007917A3" w:rsidP="001D0FDF">
      <w:pPr>
        <w:pStyle w:val="Odlomakpopisa"/>
        <w:numPr>
          <w:ilvl w:val="0"/>
          <w:numId w:val="5"/>
        </w:numPr>
        <w:spacing w:before="120"/>
        <w:ind w:left="1134"/>
        <w:rPr>
          <w:b/>
          <w:szCs w:val="24"/>
        </w:rPr>
      </w:pPr>
      <w:r w:rsidRPr="0038733A">
        <w:rPr>
          <w:b/>
          <w:szCs w:val="24"/>
        </w:rPr>
        <w:t>IZVORI SREDSTAVA U SLUČAJEVIMA OSLOBAĐANJA OD PLAĆANJA KOMUNALNOG DOPRINOSA</w:t>
      </w:r>
    </w:p>
    <w:p w:rsidR="007917A3" w:rsidRPr="0038733A" w:rsidRDefault="007917A3" w:rsidP="001D0FDF">
      <w:pPr>
        <w:spacing w:before="120"/>
        <w:ind w:left="426"/>
        <w:jc w:val="center"/>
        <w:rPr>
          <w:b/>
          <w:szCs w:val="24"/>
        </w:rPr>
      </w:pPr>
      <w:r w:rsidRPr="0038733A">
        <w:rPr>
          <w:b/>
          <w:szCs w:val="24"/>
        </w:rPr>
        <w:t>Članak 21.</w:t>
      </w:r>
    </w:p>
    <w:p w:rsidR="007917A3" w:rsidRPr="0038733A" w:rsidRDefault="007917A3" w:rsidP="001D0FDF">
      <w:pPr>
        <w:spacing w:before="120"/>
        <w:ind w:left="426"/>
        <w:rPr>
          <w:szCs w:val="24"/>
        </w:rPr>
      </w:pPr>
      <w:r w:rsidRPr="0038733A">
        <w:rPr>
          <w:szCs w:val="24"/>
        </w:rPr>
        <w:t xml:space="preserve">U slučajevima oslobađanja od plaćanja komunalnog doprinosa </w:t>
      </w:r>
      <w:bookmarkStart w:id="1" w:name="_Hlk506327064"/>
      <w:r w:rsidRPr="0038733A">
        <w:rPr>
          <w:color w:val="auto"/>
          <w:szCs w:val="24"/>
        </w:rPr>
        <w:t>iz članka 20. ove Odluke</w:t>
      </w:r>
      <w:bookmarkEnd w:id="1"/>
      <w:r w:rsidRPr="0038733A">
        <w:rPr>
          <w:color w:val="auto"/>
          <w:szCs w:val="24"/>
        </w:rPr>
        <w:t xml:space="preserve">, </w:t>
      </w:r>
      <w:r w:rsidRPr="0038733A">
        <w:rPr>
          <w:szCs w:val="24"/>
        </w:rPr>
        <w:t>sredstva potrebna za izgradnju objekata i uređaja komunalne infrastrukture iz članka 76. Zakona o komunalnom gospodarstvu, osigurat će se u proračunu Općine Jelenje iz sredstava drugih prihoda.</w:t>
      </w:r>
    </w:p>
    <w:p w:rsidR="007917A3" w:rsidRPr="0038733A" w:rsidRDefault="007917A3" w:rsidP="001D0FDF">
      <w:pPr>
        <w:pStyle w:val="Default"/>
        <w:spacing w:before="120"/>
        <w:ind w:left="426"/>
        <w:jc w:val="center"/>
        <w:rPr>
          <w:b/>
          <w:bCs/>
        </w:rPr>
      </w:pPr>
    </w:p>
    <w:p w:rsidR="007917A3" w:rsidRPr="0038733A" w:rsidRDefault="007917A3" w:rsidP="001D0FDF">
      <w:pPr>
        <w:spacing w:after="0" w:line="259" w:lineRule="auto"/>
        <w:ind w:left="426" w:firstLine="0"/>
        <w:jc w:val="left"/>
        <w:rPr>
          <w:szCs w:val="24"/>
        </w:rPr>
      </w:pPr>
    </w:p>
    <w:p w:rsidR="007917A3" w:rsidRPr="0038733A" w:rsidRDefault="007917A3" w:rsidP="001D0FDF">
      <w:pPr>
        <w:pStyle w:val="Naslov2"/>
        <w:ind w:left="851" w:right="0"/>
        <w:rPr>
          <w:szCs w:val="24"/>
        </w:rPr>
      </w:pPr>
      <w:r w:rsidRPr="0038733A">
        <w:rPr>
          <w:szCs w:val="24"/>
        </w:rPr>
        <w:t xml:space="preserve">10.  PRIJELAZNE I ZAVRŠNE ODREDBE </w:t>
      </w:r>
    </w:p>
    <w:p w:rsidR="007917A3" w:rsidRPr="0038733A" w:rsidRDefault="007917A3" w:rsidP="001D0FDF">
      <w:pPr>
        <w:spacing w:after="0" w:line="259" w:lineRule="auto"/>
        <w:ind w:left="426" w:firstLine="0"/>
        <w:jc w:val="left"/>
        <w:rPr>
          <w:szCs w:val="24"/>
        </w:rPr>
      </w:pPr>
      <w:r w:rsidRPr="0038733A">
        <w:rPr>
          <w:szCs w:val="24"/>
        </w:rPr>
        <w:t xml:space="preserve"> </w:t>
      </w:r>
    </w:p>
    <w:p w:rsidR="007917A3" w:rsidRPr="0038733A" w:rsidRDefault="007917A3" w:rsidP="001D0FDF">
      <w:pPr>
        <w:spacing w:after="0" w:line="259" w:lineRule="auto"/>
        <w:ind w:left="426"/>
        <w:jc w:val="center"/>
        <w:rPr>
          <w:szCs w:val="24"/>
        </w:rPr>
      </w:pPr>
      <w:r w:rsidRPr="0038733A">
        <w:rPr>
          <w:b/>
          <w:szCs w:val="24"/>
        </w:rPr>
        <w:t xml:space="preserve">Članak 22. </w:t>
      </w:r>
    </w:p>
    <w:p w:rsidR="007917A3" w:rsidRPr="0038733A" w:rsidRDefault="007917A3" w:rsidP="001D0FDF">
      <w:pPr>
        <w:ind w:left="426"/>
        <w:rPr>
          <w:szCs w:val="24"/>
        </w:rPr>
      </w:pPr>
      <w:r w:rsidRPr="0038733A">
        <w:rPr>
          <w:szCs w:val="24"/>
        </w:rPr>
        <w:t>Stupanjem na snagu ove Odluke prestaje važiti Odluka o komunalnom doprinosu (Službene novine PGŽ“ br. 9/17., i „Službene novine Općine Jelenje“ br. 5/18 i 9/18).</w:t>
      </w:r>
    </w:p>
    <w:p w:rsidR="007917A3" w:rsidRPr="0038733A" w:rsidRDefault="007917A3" w:rsidP="001D0FDF">
      <w:pPr>
        <w:spacing w:after="0" w:line="259" w:lineRule="auto"/>
        <w:ind w:left="426" w:firstLine="0"/>
        <w:jc w:val="left"/>
        <w:rPr>
          <w:szCs w:val="24"/>
        </w:rPr>
      </w:pPr>
      <w:r w:rsidRPr="0038733A">
        <w:rPr>
          <w:szCs w:val="24"/>
        </w:rPr>
        <w:t xml:space="preserve"> </w:t>
      </w:r>
    </w:p>
    <w:p w:rsidR="007917A3" w:rsidRPr="0038733A" w:rsidRDefault="007917A3" w:rsidP="001D0FDF">
      <w:pPr>
        <w:spacing w:after="0" w:line="259" w:lineRule="auto"/>
        <w:ind w:left="426"/>
        <w:jc w:val="center"/>
        <w:rPr>
          <w:szCs w:val="24"/>
        </w:rPr>
      </w:pPr>
      <w:r w:rsidRPr="0038733A">
        <w:rPr>
          <w:b/>
          <w:szCs w:val="24"/>
        </w:rPr>
        <w:t xml:space="preserve">Članak 23. </w:t>
      </w:r>
    </w:p>
    <w:p w:rsidR="007917A3" w:rsidRPr="0038733A" w:rsidRDefault="007917A3" w:rsidP="001D0FDF">
      <w:pPr>
        <w:ind w:left="426"/>
        <w:rPr>
          <w:szCs w:val="24"/>
        </w:rPr>
      </w:pPr>
      <w:r w:rsidRPr="0038733A">
        <w:rPr>
          <w:szCs w:val="24"/>
        </w:rPr>
        <w:t xml:space="preserve">Ova Odluka stupa na snagu osmog dana od dana objave u Službenim novinama Općine Jelenje. </w:t>
      </w:r>
    </w:p>
    <w:p w:rsidR="007917A3" w:rsidRPr="0038733A" w:rsidRDefault="007917A3" w:rsidP="001D0FDF">
      <w:pPr>
        <w:spacing w:before="4"/>
        <w:rPr>
          <w:szCs w:val="24"/>
        </w:rPr>
      </w:pPr>
    </w:p>
    <w:p w:rsidR="007917A3" w:rsidRPr="0038733A" w:rsidRDefault="007917A3" w:rsidP="001D0FDF">
      <w:pPr>
        <w:spacing w:before="4"/>
        <w:ind w:left="426"/>
        <w:rPr>
          <w:szCs w:val="24"/>
        </w:rPr>
      </w:pPr>
      <w:r w:rsidRPr="0038733A">
        <w:rPr>
          <w:szCs w:val="24"/>
        </w:rPr>
        <w:t>KLASA: 010-10/19-01/15</w:t>
      </w:r>
    </w:p>
    <w:p w:rsidR="007917A3" w:rsidRPr="0038733A" w:rsidRDefault="007917A3" w:rsidP="001D0FDF">
      <w:pPr>
        <w:spacing w:before="4"/>
        <w:ind w:left="426"/>
        <w:rPr>
          <w:szCs w:val="24"/>
        </w:rPr>
      </w:pPr>
      <w:r w:rsidRPr="0038733A">
        <w:rPr>
          <w:szCs w:val="24"/>
        </w:rPr>
        <w:t>URBROJ:2170-04-01-19-18</w:t>
      </w:r>
    </w:p>
    <w:p w:rsidR="007917A3" w:rsidRPr="0038733A" w:rsidRDefault="007917A3" w:rsidP="001D0FDF">
      <w:pPr>
        <w:spacing w:before="4"/>
        <w:ind w:left="426"/>
        <w:rPr>
          <w:szCs w:val="24"/>
        </w:rPr>
      </w:pPr>
      <w:r w:rsidRPr="0038733A">
        <w:rPr>
          <w:szCs w:val="24"/>
        </w:rPr>
        <w:t>Dražice, 26. ožujka 2019.</w:t>
      </w:r>
    </w:p>
    <w:p w:rsidR="007917A3" w:rsidRPr="0038733A" w:rsidRDefault="007917A3" w:rsidP="001D0FDF">
      <w:pPr>
        <w:pStyle w:val="Citati"/>
        <w:spacing w:before="100" w:after="100"/>
        <w:ind w:right="0"/>
        <w:jc w:val="center"/>
        <w:rPr>
          <w:rFonts w:eastAsia="Times New Roman" w:cs="Times New Roman"/>
        </w:rPr>
      </w:pPr>
      <w:r w:rsidRPr="0038733A">
        <w:rPr>
          <w:rFonts w:eastAsia="Times New Roman" w:cs="Times New Roman"/>
        </w:rPr>
        <w:t xml:space="preserve">                                                                  </w:t>
      </w:r>
      <w:r>
        <w:rPr>
          <w:rFonts w:eastAsia="Times New Roman" w:cs="Times New Roman"/>
        </w:rPr>
        <w:t xml:space="preserve">    </w:t>
      </w:r>
      <w:r w:rsidRPr="0038733A">
        <w:rPr>
          <w:rFonts w:cs="Times New Roman"/>
        </w:rPr>
        <w:t>OPĆINSKOG VIJEĆA</w:t>
      </w:r>
      <w:r>
        <w:rPr>
          <w:rFonts w:cs="Times New Roman"/>
        </w:rPr>
        <w:t xml:space="preserve"> OPĆINE JELENJE</w:t>
      </w:r>
    </w:p>
    <w:p w:rsidR="007917A3" w:rsidRPr="0038733A" w:rsidRDefault="007917A3" w:rsidP="001D0FDF">
      <w:pPr>
        <w:pStyle w:val="Citati"/>
        <w:spacing w:before="100" w:after="100"/>
        <w:ind w:right="0"/>
        <w:jc w:val="center"/>
        <w:rPr>
          <w:rFonts w:eastAsia="Times New Roman" w:cs="Times New Roman"/>
        </w:rPr>
      </w:pPr>
      <w:r w:rsidRPr="0038733A">
        <w:rPr>
          <w:rFonts w:eastAsia="Times New Roman" w:cs="Times New Roman"/>
          <w:b/>
        </w:rPr>
        <w:t xml:space="preserve">                                                                      </w:t>
      </w:r>
      <w:r>
        <w:rPr>
          <w:rFonts w:cs="Times New Roman"/>
        </w:rPr>
        <w:t xml:space="preserve">Predsjednik </w:t>
      </w:r>
    </w:p>
    <w:p w:rsidR="007917A3" w:rsidRDefault="007917A3" w:rsidP="001D0FDF">
      <w:pPr>
        <w:pStyle w:val="Citati"/>
        <w:spacing w:before="100" w:after="100"/>
        <w:ind w:right="0"/>
        <w:jc w:val="center"/>
        <w:rPr>
          <w:rFonts w:cs="Times New Roman"/>
        </w:rPr>
      </w:pPr>
      <w:r w:rsidRPr="0038733A">
        <w:rPr>
          <w:rFonts w:eastAsia="Times New Roman" w:cs="Times New Roman"/>
        </w:rPr>
        <w:t xml:space="preserve">                                                                           </w:t>
      </w:r>
      <w:r w:rsidRPr="0038733A">
        <w:rPr>
          <w:rFonts w:cs="Times New Roman"/>
        </w:rPr>
        <w:t>Luka Zaharija, prof.</w:t>
      </w:r>
    </w:p>
    <w:tbl>
      <w:tblPr>
        <w:tblStyle w:val="TableGrid"/>
        <w:tblW w:w="10206" w:type="dxa"/>
        <w:tblInd w:w="0" w:type="dxa"/>
        <w:tblLook w:val="04A0" w:firstRow="1" w:lastRow="0" w:firstColumn="1" w:lastColumn="0" w:noHBand="0" w:noVBand="1"/>
      </w:tblPr>
      <w:tblGrid>
        <w:gridCol w:w="2307"/>
        <w:gridCol w:w="7899"/>
      </w:tblGrid>
      <w:tr w:rsidR="007917A3" w:rsidRPr="0038733A" w:rsidTr="003921E2">
        <w:trPr>
          <w:trHeight w:val="276"/>
        </w:trPr>
        <w:tc>
          <w:tcPr>
            <w:tcW w:w="2307"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br w:type="page"/>
            </w:r>
            <w:r w:rsidRPr="0038733A">
              <w:rPr>
                <w:b/>
                <w:szCs w:val="24"/>
                <w:u w:val="single" w:color="000000"/>
              </w:rPr>
              <w:t>Pravna osnova:</w:t>
            </w:r>
            <w:r w:rsidRPr="0038733A">
              <w:rPr>
                <w:szCs w:val="24"/>
              </w:rPr>
              <w:t xml:space="preserve"> </w:t>
            </w:r>
          </w:p>
        </w:tc>
        <w:tc>
          <w:tcPr>
            <w:tcW w:w="7899"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rsidRPr="0038733A">
              <w:rPr>
                <w:szCs w:val="24"/>
              </w:rPr>
              <w:t xml:space="preserve">članak 78. st. 1. Zakona o komunalnom gospodarstvu („Narodne novine“ broj 68/18)  </w:t>
            </w:r>
          </w:p>
        </w:tc>
      </w:tr>
      <w:tr w:rsidR="007917A3" w:rsidRPr="0038733A" w:rsidTr="003921E2">
        <w:trPr>
          <w:trHeight w:val="552"/>
        </w:trPr>
        <w:tc>
          <w:tcPr>
            <w:tcW w:w="2307"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rsidRPr="0038733A">
              <w:rPr>
                <w:szCs w:val="24"/>
              </w:rPr>
              <w:t xml:space="preserve"> </w:t>
            </w:r>
            <w:r w:rsidRPr="0038733A">
              <w:rPr>
                <w:szCs w:val="24"/>
              </w:rPr>
              <w:tab/>
              <w:t xml:space="preserve"> </w:t>
            </w:r>
            <w:r w:rsidRPr="0038733A">
              <w:rPr>
                <w:szCs w:val="24"/>
              </w:rPr>
              <w:tab/>
              <w:t xml:space="preserve"> </w:t>
            </w:r>
          </w:p>
          <w:p w:rsidR="007917A3" w:rsidRPr="0038733A" w:rsidRDefault="007917A3" w:rsidP="001D0FDF">
            <w:pPr>
              <w:spacing w:after="0" w:line="259" w:lineRule="auto"/>
              <w:ind w:left="426" w:firstLine="0"/>
              <w:jc w:val="left"/>
              <w:rPr>
                <w:szCs w:val="24"/>
              </w:rPr>
            </w:pPr>
            <w:r w:rsidRPr="0038733A">
              <w:rPr>
                <w:szCs w:val="24"/>
              </w:rPr>
              <w:t xml:space="preserve"> </w:t>
            </w:r>
          </w:p>
        </w:tc>
        <w:tc>
          <w:tcPr>
            <w:tcW w:w="7899"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p>
        </w:tc>
      </w:tr>
      <w:tr w:rsidR="007917A3" w:rsidRPr="0038733A" w:rsidTr="003921E2">
        <w:trPr>
          <w:trHeight w:val="276"/>
        </w:trPr>
        <w:tc>
          <w:tcPr>
            <w:tcW w:w="2307"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rsidRPr="0038733A">
              <w:rPr>
                <w:b/>
                <w:szCs w:val="24"/>
                <w:u w:val="single" w:color="000000"/>
              </w:rPr>
              <w:t>Predlagatelj:</w:t>
            </w:r>
            <w:r w:rsidRPr="0038733A">
              <w:rPr>
                <w:szCs w:val="24"/>
              </w:rPr>
              <w:t xml:space="preserve">  </w:t>
            </w:r>
          </w:p>
        </w:tc>
        <w:tc>
          <w:tcPr>
            <w:tcW w:w="7899"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rsidRPr="0038733A">
              <w:rPr>
                <w:szCs w:val="24"/>
              </w:rPr>
              <w:t>Općinski načelnik (članak 33. Statuta Općine Jelenje („Službene novine PGŽ“ broj 33/09, 13/13, 6/16 i 17/17 i „Službene novine Općine Jelenje“ br. 7/17, 5/18, 11/18)</w:t>
            </w:r>
          </w:p>
        </w:tc>
      </w:tr>
      <w:tr w:rsidR="007917A3" w:rsidRPr="0038733A" w:rsidTr="003921E2">
        <w:trPr>
          <w:trHeight w:val="552"/>
        </w:trPr>
        <w:tc>
          <w:tcPr>
            <w:tcW w:w="2307"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p>
        </w:tc>
        <w:tc>
          <w:tcPr>
            <w:tcW w:w="7899"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p>
        </w:tc>
      </w:tr>
      <w:tr w:rsidR="007917A3" w:rsidRPr="0038733A" w:rsidTr="003921E2">
        <w:trPr>
          <w:trHeight w:val="271"/>
        </w:trPr>
        <w:tc>
          <w:tcPr>
            <w:tcW w:w="2307"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r w:rsidRPr="0038733A">
              <w:rPr>
                <w:b/>
                <w:szCs w:val="24"/>
                <w:u w:val="single" w:color="000000"/>
              </w:rPr>
              <w:t>Obrazloženje:</w:t>
            </w:r>
            <w:r w:rsidRPr="0038733A">
              <w:rPr>
                <w:szCs w:val="24"/>
              </w:rPr>
              <w:t xml:space="preserve"> </w:t>
            </w:r>
          </w:p>
        </w:tc>
        <w:tc>
          <w:tcPr>
            <w:tcW w:w="7899" w:type="dxa"/>
            <w:tcBorders>
              <w:top w:val="nil"/>
              <w:left w:val="nil"/>
              <w:bottom w:val="nil"/>
              <w:right w:val="nil"/>
            </w:tcBorders>
          </w:tcPr>
          <w:p w:rsidR="007917A3" w:rsidRPr="0038733A" w:rsidRDefault="007917A3" w:rsidP="001D0FDF">
            <w:pPr>
              <w:spacing w:after="0" w:line="259" w:lineRule="auto"/>
              <w:ind w:left="426" w:firstLine="0"/>
              <w:jc w:val="left"/>
              <w:rPr>
                <w:szCs w:val="24"/>
              </w:rPr>
            </w:pPr>
          </w:p>
        </w:tc>
      </w:tr>
    </w:tbl>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Zakon o komunalnom gospodarstvu stupio</w:t>
      </w:r>
      <w:r w:rsidR="008D76E0">
        <w:rPr>
          <w:color w:val="auto"/>
          <w:szCs w:val="24"/>
        </w:rPr>
        <w:t xml:space="preserve"> je</w:t>
      </w:r>
      <w:r w:rsidRPr="0038733A">
        <w:rPr>
          <w:color w:val="auto"/>
          <w:szCs w:val="24"/>
        </w:rPr>
        <w:t xml:space="preserve"> na snagu 04. kolovoza 2018. </w:t>
      </w:r>
      <w:r w:rsidR="008D76E0">
        <w:rPr>
          <w:color w:val="auto"/>
          <w:szCs w:val="24"/>
        </w:rPr>
        <w:t xml:space="preserve">i </w:t>
      </w:r>
      <w:r w:rsidRPr="0038733A">
        <w:rPr>
          <w:color w:val="auto"/>
          <w:szCs w:val="24"/>
        </w:rPr>
        <w:t xml:space="preserve">objavljen </w:t>
      </w:r>
      <w:r w:rsidR="008D76E0">
        <w:rPr>
          <w:color w:val="auto"/>
          <w:szCs w:val="24"/>
        </w:rPr>
        <w:t xml:space="preserve">je </w:t>
      </w:r>
      <w:r w:rsidRPr="0038733A">
        <w:rPr>
          <w:color w:val="auto"/>
          <w:szCs w:val="24"/>
        </w:rPr>
        <w:t>u „Narodnim novinama“ broj 68/18..</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Suglasno članku 130. stavak 1. Zakona o komunalnom gospodarstvu jedinice lokalne samouprave dužne su donijeti Odluku o komunalnom doprinosu.</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 xml:space="preserve">U odnosu na dosadašnji sustav obračuna i postupak utvrđivanja komunalnog doprinosa novi Zakon donosi određene novine </w:t>
      </w:r>
      <w:r w:rsidR="008D76E0">
        <w:rPr>
          <w:color w:val="auto"/>
          <w:szCs w:val="24"/>
        </w:rPr>
        <w:t xml:space="preserve">koje </w:t>
      </w:r>
      <w:r w:rsidRPr="0038733A">
        <w:rPr>
          <w:color w:val="auto"/>
          <w:szCs w:val="24"/>
        </w:rPr>
        <w:t>navodi</w:t>
      </w:r>
      <w:r w:rsidR="008D76E0">
        <w:rPr>
          <w:color w:val="auto"/>
          <w:szCs w:val="24"/>
        </w:rPr>
        <w:t>mo</w:t>
      </w:r>
      <w:r w:rsidRPr="0038733A">
        <w:rPr>
          <w:color w:val="auto"/>
          <w:szCs w:val="24"/>
        </w:rPr>
        <w:t xml:space="preserve"> u nastavku.</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U prvom redu promijenjen je obveznik komunalnog doprinosa. Prema prijašnjem Zakonu o komunalnom gospodarstvu obveznik plaćanja komunalnog doprinosa bio je „vlasnik građevne čestice na kojoj se gradi građevina, odnosno investitor“. Prema novom Zakonu obveznik plaćanja komunalnog doprinosa je „vlasnik zemljišta na kojem se gradi građevina, odnosno investitor ako je to osoba različita od vlasnika, samo ako je na njega od strane vlasnika prenesena pisanim ugovorom obveza plaćanja komunalnog doprinosa</w:t>
      </w:r>
      <w:r w:rsidR="008D76E0">
        <w:rPr>
          <w:color w:val="auto"/>
          <w:szCs w:val="24"/>
        </w:rPr>
        <w:t>“</w:t>
      </w:r>
      <w:r w:rsidRPr="0038733A">
        <w:rPr>
          <w:color w:val="auto"/>
          <w:szCs w:val="24"/>
        </w:rPr>
        <w:t xml:space="preserve"> (članak 77. Zakona). Investitor je inače, prema članku 49. Zakona o gradnji („Narodne novine“ RH br. 153/13 i 20/17) pravna ili fizička osoba u čije ime se gradi građevina.</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Druga bitna novina vezana uz novi Zakon o komunalnom gospodarstvu je što u rješenje o komunalnom doprinosu više ne postoji obveza  „popisa objekata i uređaja komunalne infrastrukture koje će jedinice lokalne samouprave izgraditi u skladu s Programom gradnje objekata i uređaja komunalne infrastrukture“</w:t>
      </w:r>
      <w:r w:rsidR="008D76E0">
        <w:rPr>
          <w:color w:val="auto"/>
          <w:szCs w:val="24"/>
        </w:rPr>
        <w:t xml:space="preserve"> </w:t>
      </w:r>
      <w:r w:rsidRPr="0038733A">
        <w:rPr>
          <w:color w:val="auto"/>
          <w:szCs w:val="24"/>
        </w:rPr>
        <w:t>kao ni „obvezu jedinice lokalne samouprave o razmjernom povratu sredstava u odnosu na izgrađenost objekata i uređaja komunalne infrastrukture i ostvareni priliv sredstava</w:t>
      </w:r>
      <w:r w:rsidR="008D76E0">
        <w:rPr>
          <w:color w:val="auto"/>
          <w:szCs w:val="24"/>
        </w:rPr>
        <w:t>“</w:t>
      </w:r>
      <w:r w:rsidRPr="0038733A">
        <w:rPr>
          <w:color w:val="auto"/>
          <w:szCs w:val="24"/>
        </w:rPr>
        <w:t>. To znači da se briše iz sustava institut razmjernog povrata sredstava uplaćenog komunalnog doprinosa po rješenju o komunalnom doprinosu u odnosu na izgrađenost objekta i uređaja komunalne infrastrukture prema Programu i ostvareni priliv sredstava, ukoliko Općina Jelenje ne bi izvršila obvezu izgradnje svih objekata po godišnjem Programu.</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Treća bitna novina je što prema Zakonu (članak 78.) Odluka o komunalnom doprinosu ne sadrži više izvore sredstava iz kojih će se namiriti iznos komunalnog doprinosa za slučaj potpunog ili djelomičnog oslobađanja od plaćanja komunalnog doprinosa. Prema važećoj Odluci o komunalnom doprinosu Općine Jelenje (članak 17.  Odluke) sredstva za namirenje komunalnog doprinosa koji se ne naplaćuje zbog potpunog ili djelomičnog oslobađanja od plaćanja komunalnog doprinosa osiguravaju se u Proračunu Općine Jelenje iz drugih izvora Proračuna. To znači, da prema novom Zakonu nije više potrebno posebno osiguravati nenaplaćena sredstva u slučaju potpunog ili djelomičnog oslobađanja od plaćanja komunalnog doprinosa. </w:t>
      </w:r>
    </w:p>
    <w:p w:rsidR="007917A3" w:rsidRPr="0038733A" w:rsidRDefault="007917A3" w:rsidP="00850BBF">
      <w:pPr>
        <w:shd w:val="clear" w:color="auto" w:fill="FFFFFF"/>
        <w:spacing w:before="120" w:after="60" w:line="255" w:lineRule="atLeast"/>
        <w:ind w:left="426"/>
        <w:rPr>
          <w:color w:val="auto"/>
          <w:szCs w:val="24"/>
        </w:rPr>
      </w:pPr>
      <w:r w:rsidRPr="0038733A">
        <w:rPr>
          <w:color w:val="auto"/>
          <w:szCs w:val="24"/>
        </w:rPr>
        <w:t>Novi Zakon o komunalnom gospodarstvu uvodi i novinu u slučaju ako je naknadno izmijenjena građevinska dozvola ili drugi akt za građenje. Prema članku 87. Zakona u tom slučaju mijenja se izvršno odnosno pravomoćno rješenje o komunalnom doprinosu i obračunati komunalni doprinos prema izmijenjenim podacima u skladu s odlukom o komunalnom doprinosu u skladu s kojom je rješenje o komunalnom doprinosu</w:t>
      </w:r>
      <w:r w:rsidR="008D76E0">
        <w:rPr>
          <w:color w:val="auto"/>
          <w:szCs w:val="24"/>
        </w:rPr>
        <w:t>.</w:t>
      </w:r>
    </w:p>
    <w:p w:rsidR="007917A3" w:rsidRDefault="007917A3" w:rsidP="00850BBF">
      <w:pPr>
        <w:shd w:val="clear" w:color="auto" w:fill="FFFFFF"/>
        <w:spacing w:before="120" w:after="60" w:line="255" w:lineRule="atLeast"/>
        <w:ind w:left="426"/>
        <w:rPr>
          <w:color w:val="auto"/>
          <w:szCs w:val="24"/>
        </w:rPr>
      </w:pPr>
      <w:r w:rsidRPr="0038733A">
        <w:rPr>
          <w:color w:val="auto"/>
          <w:szCs w:val="24"/>
        </w:rPr>
        <w:t>Isto tako, prema članku 88. Zakona ako je građevinska dozvola ili drugi akt za građenje naknadno proglašen ništavim ili poništen bez zahtjeva odnosno suglasnosti investitora Općina Jelenje će po zahtjevu obveznika komunalnog doprinosa poništiti izvršno odnosno pravomoćno rješenje o komunalnom doprinosu i odrediti povrat uplaćenog komunalnog doprinosa u roku koji ne može biti dulji od dvije godine dana od dana izvršnosti rješenja.</w:t>
      </w:r>
    </w:p>
    <w:p w:rsidR="001D0FDF" w:rsidRPr="001D0FDF" w:rsidRDefault="001D0FDF" w:rsidP="00850BBF">
      <w:pPr>
        <w:shd w:val="clear" w:color="auto" w:fill="FFFFFF"/>
        <w:spacing w:before="120" w:after="60" w:line="255" w:lineRule="atLeast"/>
        <w:ind w:left="426"/>
        <w:rPr>
          <w:color w:val="auto"/>
          <w:szCs w:val="24"/>
        </w:rPr>
      </w:pPr>
      <w:r w:rsidRPr="001D0FDF">
        <w:rPr>
          <w:color w:val="auto"/>
          <w:szCs w:val="24"/>
        </w:rPr>
        <w:t xml:space="preserve">Člankom 89. Zakona uvodi se i jedna potpuno nova institucija u sustavu komunalnog doprinosa, a to je pravo obveznika komunalnog doprinosa da mu se uplaćeni komunalni doprinos uračuna  kao plaćeni dio komunalnog doprinosa za građenje na istom ili drugom zemljištu na području </w:t>
      </w:r>
      <w:r w:rsidR="00850BBF">
        <w:rPr>
          <w:color w:val="auto"/>
          <w:szCs w:val="24"/>
        </w:rPr>
        <w:t>Općine Jelenje</w:t>
      </w:r>
      <w:r w:rsidRPr="001D0FDF">
        <w:rPr>
          <w:color w:val="auto"/>
          <w:szCs w:val="24"/>
        </w:rPr>
        <w:t xml:space="preserve"> ako to on zatraži, u slučaju kada mu je građevinska dozvola po kojoj je plaćen komunalni doprinos prestala važiti jer građenje nije započeto ili mu je građevinska dozvola odnosno drugi akt za građenje poništen na njegov zahtjev ili suglasnost.</w:t>
      </w:r>
    </w:p>
    <w:p w:rsidR="00850BBF" w:rsidRDefault="001D0FDF" w:rsidP="00850BBF">
      <w:pPr>
        <w:shd w:val="clear" w:color="auto" w:fill="FFFFFF"/>
        <w:spacing w:before="120" w:after="60" w:line="255" w:lineRule="atLeast"/>
        <w:ind w:left="426"/>
        <w:rPr>
          <w:color w:val="auto"/>
          <w:szCs w:val="24"/>
        </w:rPr>
      </w:pPr>
      <w:r w:rsidRPr="001D0FDF">
        <w:rPr>
          <w:color w:val="auto"/>
          <w:szCs w:val="24"/>
        </w:rPr>
        <w:t xml:space="preserve">Suglasno članku 78. Zakona pripremljen je nacrt nove Odluke o komunalnom doprinosu </w:t>
      </w:r>
      <w:r w:rsidR="00850BBF">
        <w:rPr>
          <w:color w:val="auto"/>
          <w:szCs w:val="24"/>
        </w:rPr>
        <w:t>Općine Jelenje</w:t>
      </w:r>
      <w:r w:rsidRPr="001D0FDF">
        <w:rPr>
          <w:color w:val="auto"/>
          <w:szCs w:val="24"/>
        </w:rPr>
        <w:t xml:space="preserve"> koja po Zakonu mora sadržavati : </w:t>
      </w:r>
    </w:p>
    <w:p w:rsidR="00850BBF" w:rsidRDefault="001D0FDF" w:rsidP="00850BBF">
      <w:pPr>
        <w:pStyle w:val="Odlomakpopisa"/>
        <w:numPr>
          <w:ilvl w:val="0"/>
          <w:numId w:val="3"/>
        </w:numPr>
        <w:shd w:val="clear" w:color="auto" w:fill="FFFFFF"/>
        <w:spacing w:before="120" w:after="60" w:line="255" w:lineRule="atLeast"/>
        <w:rPr>
          <w:szCs w:val="24"/>
        </w:rPr>
      </w:pPr>
      <w:r w:rsidRPr="00850BBF">
        <w:rPr>
          <w:szCs w:val="24"/>
        </w:rPr>
        <w:t xml:space="preserve">zone na području </w:t>
      </w:r>
      <w:r w:rsidR="00850BBF" w:rsidRPr="00850BBF">
        <w:rPr>
          <w:szCs w:val="24"/>
        </w:rPr>
        <w:t>Općine Jelenje</w:t>
      </w:r>
      <w:r w:rsidRPr="00850BBF">
        <w:rPr>
          <w:szCs w:val="24"/>
        </w:rPr>
        <w:t xml:space="preserve"> za plaćanje komunalnog doprinosa, </w:t>
      </w:r>
    </w:p>
    <w:p w:rsidR="00850BBF" w:rsidRDefault="001D0FDF" w:rsidP="00850BBF">
      <w:pPr>
        <w:pStyle w:val="Odlomakpopisa"/>
        <w:numPr>
          <w:ilvl w:val="0"/>
          <w:numId w:val="3"/>
        </w:numPr>
        <w:shd w:val="clear" w:color="auto" w:fill="FFFFFF"/>
        <w:spacing w:before="120" w:after="60" w:line="255" w:lineRule="atLeast"/>
        <w:rPr>
          <w:szCs w:val="24"/>
        </w:rPr>
      </w:pPr>
      <w:r w:rsidRPr="00850BBF">
        <w:rPr>
          <w:szCs w:val="24"/>
        </w:rPr>
        <w:t xml:space="preserve">jediničnu vrijednost komunalnog doprinosa po pojedinim zonama, </w:t>
      </w:r>
    </w:p>
    <w:p w:rsidR="00850BBF" w:rsidRDefault="001D0FDF" w:rsidP="00850BBF">
      <w:pPr>
        <w:pStyle w:val="Odlomakpopisa"/>
        <w:numPr>
          <w:ilvl w:val="0"/>
          <w:numId w:val="3"/>
        </w:numPr>
        <w:shd w:val="clear" w:color="auto" w:fill="FFFFFF"/>
        <w:spacing w:before="120" w:after="60" w:line="255" w:lineRule="atLeast"/>
        <w:rPr>
          <w:szCs w:val="24"/>
        </w:rPr>
      </w:pPr>
      <w:r w:rsidRPr="00850BBF">
        <w:rPr>
          <w:szCs w:val="24"/>
        </w:rPr>
        <w:t xml:space="preserve">način i rokovi plaćanja komunalnog doprinosa, </w:t>
      </w:r>
    </w:p>
    <w:p w:rsidR="00850BBF" w:rsidRDefault="00850BBF" w:rsidP="00850BBF">
      <w:pPr>
        <w:pStyle w:val="Odlomakpopisa"/>
        <w:numPr>
          <w:ilvl w:val="0"/>
          <w:numId w:val="3"/>
        </w:numPr>
        <w:shd w:val="clear" w:color="auto" w:fill="FFFFFF"/>
        <w:spacing w:before="120" w:after="60" w:line="255" w:lineRule="atLeast"/>
        <w:rPr>
          <w:szCs w:val="24"/>
        </w:rPr>
      </w:pPr>
      <w:r>
        <w:rPr>
          <w:szCs w:val="24"/>
        </w:rPr>
        <w:t>sadržaj rješenje</w:t>
      </w:r>
    </w:p>
    <w:p w:rsidR="001D0FDF" w:rsidRPr="00850BBF" w:rsidRDefault="001D0FDF" w:rsidP="00850BBF">
      <w:pPr>
        <w:pStyle w:val="Odlomakpopisa"/>
        <w:numPr>
          <w:ilvl w:val="0"/>
          <w:numId w:val="3"/>
        </w:numPr>
        <w:shd w:val="clear" w:color="auto" w:fill="FFFFFF"/>
        <w:spacing w:before="120" w:after="60" w:line="255" w:lineRule="atLeast"/>
        <w:rPr>
          <w:szCs w:val="24"/>
        </w:rPr>
      </w:pPr>
      <w:r w:rsidRPr="00850BBF">
        <w:rPr>
          <w:szCs w:val="24"/>
        </w:rPr>
        <w:t>opće uvjete i razloge za djelomično ili potpuno oslobađanje od plaćanja komunalnog doprinosa.</w:t>
      </w:r>
    </w:p>
    <w:p w:rsidR="00850BBF" w:rsidRDefault="001D0FDF" w:rsidP="00850BBF">
      <w:pPr>
        <w:shd w:val="clear" w:color="auto" w:fill="FFFFFF"/>
        <w:spacing w:before="120" w:after="60" w:line="255" w:lineRule="atLeast"/>
        <w:ind w:left="426"/>
        <w:rPr>
          <w:color w:val="auto"/>
          <w:szCs w:val="24"/>
        </w:rPr>
      </w:pPr>
      <w:r w:rsidRPr="001D0FDF">
        <w:rPr>
          <w:color w:val="auto"/>
          <w:szCs w:val="24"/>
        </w:rPr>
        <w:t xml:space="preserve">Zone za plaćanje komunalnog doprinosa u </w:t>
      </w:r>
      <w:r w:rsidR="00850BBF">
        <w:rPr>
          <w:color w:val="auto"/>
          <w:szCs w:val="24"/>
        </w:rPr>
        <w:t>Općini Jelenje</w:t>
      </w:r>
      <w:r w:rsidRPr="001D0FDF">
        <w:rPr>
          <w:color w:val="auto"/>
          <w:szCs w:val="24"/>
        </w:rPr>
        <w:t xml:space="preserve"> po naseljima i jedinične vrijednosti komunalnog doprinosa u zonama su ostale iste ( članaka </w:t>
      </w:r>
      <w:r w:rsidR="00850BBF">
        <w:rPr>
          <w:color w:val="auto"/>
          <w:szCs w:val="24"/>
        </w:rPr>
        <w:t>5. i 6</w:t>
      </w:r>
      <w:r w:rsidRPr="001D0FDF">
        <w:rPr>
          <w:color w:val="auto"/>
          <w:szCs w:val="24"/>
        </w:rPr>
        <w:t xml:space="preserve">. Odluke) kao i u postojećoj Odluci , jedino što </w:t>
      </w:r>
      <w:r w:rsidR="00850BBF">
        <w:rPr>
          <w:color w:val="auto"/>
          <w:szCs w:val="24"/>
        </w:rPr>
        <w:t>je</w:t>
      </w:r>
      <w:r w:rsidRPr="001D0FDF">
        <w:rPr>
          <w:color w:val="auto"/>
          <w:szCs w:val="24"/>
        </w:rPr>
        <w:t xml:space="preserve"> sada određ</w:t>
      </w:r>
      <w:r w:rsidR="00850BBF">
        <w:rPr>
          <w:color w:val="auto"/>
          <w:szCs w:val="24"/>
        </w:rPr>
        <w:t>ena</w:t>
      </w:r>
      <w:r w:rsidRPr="001D0FDF">
        <w:rPr>
          <w:color w:val="auto"/>
          <w:szCs w:val="24"/>
        </w:rPr>
        <w:t xml:space="preserve"> samo jedinične vrijednosti komunalnog doprinosa po zonama, a ne više kao do sada jedinične vrijednosti komunalnog doprinosa „po vrsti objekata i uređaja komunalne infrastrukture“.  </w:t>
      </w:r>
    </w:p>
    <w:p w:rsidR="001D0FDF" w:rsidRPr="001D0FDF" w:rsidRDefault="001D0FDF" w:rsidP="00850BBF">
      <w:pPr>
        <w:shd w:val="clear" w:color="auto" w:fill="FFFFFF"/>
        <w:spacing w:before="120" w:after="60" w:line="255" w:lineRule="atLeast"/>
        <w:ind w:left="426"/>
        <w:rPr>
          <w:color w:val="auto"/>
          <w:szCs w:val="24"/>
        </w:rPr>
      </w:pPr>
      <w:r w:rsidRPr="001D0FDF">
        <w:rPr>
          <w:color w:val="auto"/>
          <w:szCs w:val="24"/>
        </w:rPr>
        <w:t>Novi tekst odluke uključuje i pojam ozakonjenja zgrada kao osnove za utvrđivanje komunalnog doprinosa prema Zakonu o postupanju s nezakonito izgrađenim zgradama („Narodne novine“ RH br. 86/12, 143/13 i 20/17) što je kao pojam uključeno i u novi Zakon o komunalnom gospodarstvu. </w:t>
      </w:r>
    </w:p>
    <w:p w:rsidR="001D0FDF" w:rsidRPr="001D0FDF" w:rsidRDefault="001D0FDF" w:rsidP="00850BBF">
      <w:pPr>
        <w:shd w:val="clear" w:color="auto" w:fill="FFFFFF"/>
        <w:spacing w:before="120" w:after="60" w:line="255" w:lineRule="atLeast"/>
        <w:ind w:left="426"/>
        <w:rPr>
          <w:color w:val="auto"/>
          <w:szCs w:val="24"/>
        </w:rPr>
      </w:pPr>
      <w:r w:rsidRPr="001D0FDF">
        <w:rPr>
          <w:color w:val="auto"/>
          <w:szCs w:val="24"/>
        </w:rPr>
        <w:t xml:space="preserve">Rok plaćanja komunalnog doprinosa  iznosi 15 (petnaest) dana od dana izvršnosti rješenja (članak </w:t>
      </w:r>
      <w:r w:rsidR="00850BBF">
        <w:rPr>
          <w:color w:val="auto"/>
          <w:szCs w:val="24"/>
        </w:rPr>
        <w:t>16</w:t>
      </w:r>
      <w:r w:rsidRPr="001D0FDF">
        <w:rPr>
          <w:color w:val="auto"/>
          <w:szCs w:val="24"/>
        </w:rPr>
        <w:t>. Odluke. Isto tako, ostala je ista odredba o mogućnosti obročnog plaćanja komunalnog doprinosa</w:t>
      </w:r>
      <w:r w:rsidR="00850BBF">
        <w:rPr>
          <w:color w:val="auto"/>
          <w:szCs w:val="24"/>
        </w:rPr>
        <w:t>.</w:t>
      </w:r>
      <w:r w:rsidRPr="001D0FDF">
        <w:rPr>
          <w:color w:val="auto"/>
          <w:szCs w:val="24"/>
        </w:rPr>
        <w:t xml:space="preserve"> </w:t>
      </w:r>
    </w:p>
    <w:p w:rsidR="001D0FDF" w:rsidRPr="001D0FDF" w:rsidRDefault="001D0FDF" w:rsidP="00850BBF">
      <w:pPr>
        <w:shd w:val="clear" w:color="auto" w:fill="FFFFFF"/>
        <w:spacing w:before="120" w:after="60" w:line="255" w:lineRule="atLeast"/>
        <w:ind w:left="426"/>
        <w:rPr>
          <w:color w:val="auto"/>
          <w:szCs w:val="24"/>
        </w:rPr>
      </w:pPr>
      <w:r w:rsidRPr="001D0FDF">
        <w:rPr>
          <w:color w:val="auto"/>
          <w:szCs w:val="24"/>
        </w:rPr>
        <w:t xml:space="preserve">Člankom 77. Zakona propisane su taksativno građevine za čiju izgradnju se ne plaća komunalni doprinos, što je isto tako novina u odnosu na prijašnji Zakon. Osim toga, Odlukom su propisani slučajevi potpunog oslobađanja plaćanja komunalnog doprinosa (članak </w:t>
      </w:r>
      <w:r w:rsidR="00850BBF">
        <w:rPr>
          <w:color w:val="auto"/>
          <w:szCs w:val="24"/>
        </w:rPr>
        <w:t>19. i 20</w:t>
      </w:r>
      <w:r w:rsidRPr="001D0FDF">
        <w:rPr>
          <w:color w:val="auto"/>
          <w:szCs w:val="24"/>
        </w:rPr>
        <w:t xml:space="preserve">. Odluke). Kao i u dosadašnjoj Odluci potpuno se oslobađaju plaćanja komunalnog doprinosa </w:t>
      </w:r>
      <w:r w:rsidR="00850BBF">
        <w:rPr>
          <w:color w:val="auto"/>
          <w:szCs w:val="24"/>
        </w:rPr>
        <w:t>Općina Jelenje</w:t>
      </w:r>
      <w:r w:rsidRPr="001D0FDF">
        <w:rPr>
          <w:color w:val="auto"/>
          <w:szCs w:val="24"/>
        </w:rPr>
        <w:t xml:space="preserve"> i trgovačko društvo ili ustanova u kojoj je </w:t>
      </w:r>
      <w:r w:rsidR="00850BBF">
        <w:rPr>
          <w:color w:val="auto"/>
          <w:szCs w:val="24"/>
        </w:rPr>
        <w:t>Općina Jelenje</w:t>
      </w:r>
      <w:r w:rsidRPr="001D0FDF">
        <w:rPr>
          <w:color w:val="auto"/>
          <w:szCs w:val="24"/>
        </w:rPr>
        <w:t xml:space="preserve"> osnivač</w:t>
      </w:r>
      <w:r w:rsidR="00850BBF">
        <w:rPr>
          <w:color w:val="auto"/>
          <w:szCs w:val="24"/>
        </w:rPr>
        <w:t xml:space="preserve"> te</w:t>
      </w:r>
      <w:r w:rsidRPr="001D0FDF">
        <w:rPr>
          <w:color w:val="auto"/>
          <w:szCs w:val="24"/>
        </w:rPr>
        <w:t xml:space="preserve"> u slučaju kada se radi o građevini koja služi obavljanju djelatnosti trgovačkog društva</w:t>
      </w:r>
      <w:r w:rsidR="00850BBF">
        <w:rPr>
          <w:color w:val="auto"/>
          <w:szCs w:val="24"/>
        </w:rPr>
        <w:t>.</w:t>
      </w:r>
    </w:p>
    <w:p w:rsidR="001D0FDF" w:rsidRPr="001D0FDF" w:rsidRDefault="00850BBF" w:rsidP="00850BBF">
      <w:pPr>
        <w:shd w:val="clear" w:color="auto" w:fill="FFFFFF"/>
        <w:spacing w:before="120" w:after="60" w:line="255" w:lineRule="atLeast"/>
        <w:ind w:left="426"/>
        <w:rPr>
          <w:color w:val="auto"/>
          <w:szCs w:val="24"/>
        </w:rPr>
      </w:pPr>
      <w:r>
        <w:rPr>
          <w:color w:val="auto"/>
          <w:szCs w:val="24"/>
        </w:rPr>
        <w:t>P</w:t>
      </w:r>
      <w:r w:rsidR="001D0FDF" w:rsidRPr="001D0FDF">
        <w:rPr>
          <w:color w:val="auto"/>
          <w:szCs w:val="24"/>
        </w:rPr>
        <w:t>ovrat komunalnog doprinosa (članak 1</w:t>
      </w:r>
      <w:r>
        <w:rPr>
          <w:color w:val="auto"/>
          <w:szCs w:val="24"/>
        </w:rPr>
        <w:t>4</w:t>
      </w:r>
      <w:r w:rsidR="001D0FDF" w:rsidRPr="001D0FDF">
        <w:rPr>
          <w:color w:val="auto"/>
          <w:szCs w:val="24"/>
        </w:rPr>
        <w:t xml:space="preserve">. Odluke) predviđen </w:t>
      </w:r>
      <w:r>
        <w:rPr>
          <w:color w:val="auto"/>
          <w:szCs w:val="24"/>
        </w:rPr>
        <w:t xml:space="preserve">je </w:t>
      </w:r>
      <w:r w:rsidR="001D0FDF" w:rsidRPr="001D0FDF">
        <w:rPr>
          <w:color w:val="auto"/>
          <w:szCs w:val="24"/>
        </w:rPr>
        <w:t xml:space="preserve">u slučaju kada obveznik nije započeo s gradnjom tijekom važenja odobrenja za gradnju. Samo ako obveznik iskoristi to svoje pravo za povrat onda više ne može tražiti da mu se komunalni doprinos uračuna prilikom gradnje druge građevine na istom ili drugom zemljištu na području </w:t>
      </w:r>
      <w:r>
        <w:rPr>
          <w:color w:val="auto"/>
          <w:szCs w:val="24"/>
        </w:rPr>
        <w:t>Općine Jelenje</w:t>
      </w:r>
      <w:r w:rsidR="001D0FDF" w:rsidRPr="001D0FDF">
        <w:rPr>
          <w:color w:val="auto"/>
          <w:szCs w:val="24"/>
        </w:rPr>
        <w:t xml:space="preserve"> prema članku 89. Zakona.</w:t>
      </w:r>
    </w:p>
    <w:p w:rsidR="001D0FDF" w:rsidRPr="001D0FDF" w:rsidRDefault="001D0FDF" w:rsidP="00850BBF">
      <w:pPr>
        <w:shd w:val="clear" w:color="auto" w:fill="FFFFFF"/>
        <w:spacing w:before="120" w:after="60" w:line="255" w:lineRule="atLeast"/>
        <w:ind w:left="426"/>
        <w:rPr>
          <w:color w:val="auto"/>
          <w:szCs w:val="24"/>
        </w:rPr>
      </w:pPr>
      <w:r w:rsidRPr="001D0FDF">
        <w:rPr>
          <w:color w:val="auto"/>
          <w:szCs w:val="24"/>
        </w:rPr>
        <w:t xml:space="preserve">Drugi slučaj povrata komunalnog doprinosa predviđen je prema članku 88. Zakona ako je građevinska dozvola odnosno drugi akt za građenje naknadno oglašen ništavim ili je poništen bez zahtjeva ili suglasnosti investitora, kada će po zahtjevu obveznika komunalnog doprinosa </w:t>
      </w:r>
      <w:r w:rsidR="00850BBF">
        <w:rPr>
          <w:color w:val="auto"/>
          <w:szCs w:val="24"/>
        </w:rPr>
        <w:t>Općina Jelenje</w:t>
      </w:r>
      <w:r w:rsidRPr="001D0FDF">
        <w:rPr>
          <w:color w:val="auto"/>
          <w:szCs w:val="24"/>
        </w:rPr>
        <w:t xml:space="preserve"> poništiti pravomoćno rješenje o komunalnom doprinosu i odredit će povrat uplaćenog komunalnog doprinosa u roku koji ne može biti dulji od dvije godine.</w:t>
      </w:r>
    </w:p>
    <w:p w:rsidR="001D0FDF" w:rsidRPr="001D0FDF" w:rsidRDefault="001D0FDF" w:rsidP="001D0FDF">
      <w:pPr>
        <w:shd w:val="clear" w:color="auto" w:fill="FFFFFF"/>
        <w:spacing w:before="180" w:after="180" w:line="255" w:lineRule="atLeast"/>
        <w:ind w:left="426"/>
        <w:rPr>
          <w:color w:val="auto"/>
          <w:sz w:val="22"/>
        </w:rPr>
      </w:pPr>
    </w:p>
    <w:sectPr w:rsidR="001D0FDF" w:rsidRPr="001D0FDF" w:rsidSect="001D0FDF">
      <w:pgSz w:w="11906" w:h="16838"/>
      <w:pgMar w:top="1417" w:right="1133" w:bottom="1417"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0E679C"/>
    <w:multiLevelType w:val="hybridMultilevel"/>
    <w:tmpl w:val="316A25E4"/>
    <w:lvl w:ilvl="0" w:tplc="06DEADB0">
      <w:start w:val="1"/>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50CC753A"/>
    <w:multiLevelType w:val="hybridMultilevel"/>
    <w:tmpl w:val="258E3CCC"/>
    <w:lvl w:ilvl="0" w:tplc="A9DCE94C">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6AB58">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2C0C3D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8E50D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02AA6B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9C8D8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350FE8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A1EC6E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B20034E">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62621677"/>
    <w:multiLevelType w:val="hybridMultilevel"/>
    <w:tmpl w:val="269A2F72"/>
    <w:lvl w:ilvl="0" w:tplc="9482C548">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488EA58">
      <w:start w:val="1"/>
      <w:numFmt w:val="bullet"/>
      <w:lvlText w:val="o"/>
      <w:lvlJc w:val="left"/>
      <w:pPr>
        <w:ind w:left="1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E5AA058">
      <w:start w:val="1"/>
      <w:numFmt w:val="bullet"/>
      <w:lvlText w:val="▪"/>
      <w:lvlJc w:val="left"/>
      <w:pPr>
        <w:ind w:left="1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A646964">
      <w:start w:val="1"/>
      <w:numFmt w:val="bullet"/>
      <w:lvlText w:val="•"/>
      <w:lvlJc w:val="left"/>
      <w:pPr>
        <w:ind w:left="2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3F0D5D0">
      <w:start w:val="1"/>
      <w:numFmt w:val="bullet"/>
      <w:lvlText w:val="o"/>
      <w:lvlJc w:val="left"/>
      <w:pPr>
        <w:ind w:left="3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6B49882">
      <w:start w:val="1"/>
      <w:numFmt w:val="bullet"/>
      <w:lvlText w:val="▪"/>
      <w:lvlJc w:val="left"/>
      <w:pPr>
        <w:ind w:left="40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F297D4">
      <w:start w:val="1"/>
      <w:numFmt w:val="bullet"/>
      <w:lvlText w:val="•"/>
      <w:lvlJc w:val="left"/>
      <w:pPr>
        <w:ind w:left="47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061BC4">
      <w:start w:val="1"/>
      <w:numFmt w:val="bullet"/>
      <w:lvlText w:val="o"/>
      <w:lvlJc w:val="left"/>
      <w:pPr>
        <w:ind w:left="5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3B42FBE">
      <w:start w:val="1"/>
      <w:numFmt w:val="bullet"/>
      <w:lvlText w:val="▪"/>
      <w:lvlJc w:val="left"/>
      <w:pPr>
        <w:ind w:left="6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31121CF"/>
    <w:multiLevelType w:val="hybridMultilevel"/>
    <w:tmpl w:val="1EF6164A"/>
    <w:lvl w:ilvl="0" w:tplc="041A000F">
      <w:start w:val="9"/>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78871876"/>
    <w:multiLevelType w:val="hybridMultilevel"/>
    <w:tmpl w:val="09426750"/>
    <w:lvl w:ilvl="0" w:tplc="557E2EB2">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7A3"/>
    <w:rsid w:val="001D0FDF"/>
    <w:rsid w:val="007111E1"/>
    <w:rsid w:val="007917A3"/>
    <w:rsid w:val="00833530"/>
    <w:rsid w:val="00850BBF"/>
    <w:rsid w:val="008D76E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7056C"/>
  <w15:chartTrackingRefBased/>
  <w15:docId w15:val="{4A08D2C5-59E6-4BE9-8288-DADD464B7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917A3"/>
    <w:pPr>
      <w:spacing w:after="3" w:line="249" w:lineRule="auto"/>
      <w:ind w:left="10" w:hanging="10"/>
      <w:jc w:val="both"/>
    </w:pPr>
    <w:rPr>
      <w:rFonts w:ascii="Times New Roman" w:eastAsia="Times New Roman" w:hAnsi="Times New Roman" w:cs="Times New Roman"/>
      <w:color w:val="000000"/>
      <w:sz w:val="24"/>
      <w:lang w:eastAsia="hr-HR"/>
    </w:rPr>
  </w:style>
  <w:style w:type="paragraph" w:styleId="Naslov1">
    <w:name w:val="heading 1"/>
    <w:next w:val="Normal"/>
    <w:link w:val="Naslov1Char"/>
    <w:uiPriority w:val="9"/>
    <w:qFormat/>
    <w:rsid w:val="007917A3"/>
    <w:pPr>
      <w:keepNext/>
      <w:keepLines/>
      <w:spacing w:after="0"/>
      <w:ind w:right="59"/>
      <w:jc w:val="center"/>
      <w:outlineLvl w:val="0"/>
    </w:pPr>
    <w:rPr>
      <w:rFonts w:ascii="Times New Roman" w:eastAsia="Times New Roman" w:hAnsi="Times New Roman" w:cs="Times New Roman"/>
      <w:b/>
      <w:color w:val="000000"/>
      <w:sz w:val="28"/>
      <w:lang w:eastAsia="hr-HR"/>
    </w:rPr>
  </w:style>
  <w:style w:type="paragraph" w:styleId="Naslov2">
    <w:name w:val="heading 2"/>
    <w:next w:val="Normal"/>
    <w:link w:val="Naslov2Char"/>
    <w:uiPriority w:val="9"/>
    <w:unhideWhenUsed/>
    <w:qFormat/>
    <w:rsid w:val="007917A3"/>
    <w:pPr>
      <w:keepNext/>
      <w:keepLines/>
      <w:spacing w:after="5" w:line="250" w:lineRule="auto"/>
      <w:ind w:left="10" w:right="63" w:hanging="10"/>
      <w:outlineLvl w:val="1"/>
    </w:pPr>
    <w:rPr>
      <w:rFonts w:ascii="Times New Roman" w:eastAsia="Times New Roman" w:hAnsi="Times New Roman" w:cs="Times New Roman"/>
      <w:b/>
      <w:color w:val="000000"/>
      <w:sz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7917A3"/>
    <w:rPr>
      <w:rFonts w:ascii="Times New Roman" w:eastAsia="Times New Roman" w:hAnsi="Times New Roman" w:cs="Times New Roman"/>
      <w:b/>
      <w:color w:val="000000"/>
      <w:sz w:val="28"/>
      <w:lang w:eastAsia="hr-HR"/>
    </w:rPr>
  </w:style>
  <w:style w:type="character" w:customStyle="1" w:styleId="Naslov2Char">
    <w:name w:val="Naslov 2 Char"/>
    <w:basedOn w:val="Zadanifontodlomka"/>
    <w:link w:val="Naslov2"/>
    <w:rsid w:val="007917A3"/>
    <w:rPr>
      <w:rFonts w:ascii="Times New Roman" w:eastAsia="Times New Roman" w:hAnsi="Times New Roman" w:cs="Times New Roman"/>
      <w:b/>
      <w:color w:val="000000"/>
      <w:sz w:val="24"/>
      <w:lang w:eastAsia="hr-HR"/>
    </w:rPr>
  </w:style>
  <w:style w:type="paragraph" w:styleId="Odlomakpopisa">
    <w:name w:val="List Paragraph"/>
    <w:basedOn w:val="Normal"/>
    <w:uiPriority w:val="99"/>
    <w:qFormat/>
    <w:rsid w:val="007917A3"/>
    <w:pPr>
      <w:spacing w:after="0" w:line="240" w:lineRule="auto"/>
      <w:ind w:left="720" w:firstLine="0"/>
      <w:contextualSpacing/>
      <w:jc w:val="left"/>
    </w:pPr>
    <w:rPr>
      <w:color w:val="auto"/>
      <w:szCs w:val="20"/>
    </w:rPr>
  </w:style>
  <w:style w:type="paragraph" w:customStyle="1" w:styleId="Default">
    <w:name w:val="Default"/>
    <w:rsid w:val="007917A3"/>
    <w:pPr>
      <w:autoSpaceDE w:val="0"/>
      <w:autoSpaceDN w:val="0"/>
      <w:adjustRightInd w:val="0"/>
      <w:spacing w:after="0" w:line="240" w:lineRule="auto"/>
    </w:pPr>
    <w:rPr>
      <w:rFonts w:ascii="Times New Roman" w:eastAsia="Times New Roman" w:hAnsi="Times New Roman" w:cs="Times New Roman"/>
      <w:color w:val="000000"/>
      <w:sz w:val="24"/>
      <w:szCs w:val="24"/>
      <w:lang w:eastAsia="hr-HR"/>
    </w:rPr>
  </w:style>
  <w:style w:type="paragraph" w:customStyle="1" w:styleId="box458203">
    <w:name w:val="box_458203"/>
    <w:basedOn w:val="Normal"/>
    <w:rsid w:val="007917A3"/>
    <w:pPr>
      <w:spacing w:before="100" w:beforeAutospacing="1" w:after="225" w:line="240" w:lineRule="auto"/>
      <w:ind w:left="0" w:firstLine="0"/>
      <w:jc w:val="left"/>
    </w:pPr>
    <w:rPr>
      <w:color w:val="auto"/>
      <w:szCs w:val="24"/>
    </w:rPr>
  </w:style>
  <w:style w:type="paragraph" w:styleId="Tijeloteksta">
    <w:name w:val="Body Text"/>
    <w:basedOn w:val="Normal"/>
    <w:link w:val="TijelotekstaChar"/>
    <w:uiPriority w:val="99"/>
    <w:semiHidden/>
    <w:rsid w:val="007917A3"/>
    <w:pPr>
      <w:spacing w:after="120" w:line="240" w:lineRule="auto"/>
      <w:ind w:left="0" w:firstLine="0"/>
      <w:jc w:val="left"/>
    </w:pPr>
    <w:rPr>
      <w:color w:val="auto"/>
      <w:szCs w:val="24"/>
    </w:rPr>
  </w:style>
  <w:style w:type="character" w:customStyle="1" w:styleId="TijelotekstaChar">
    <w:name w:val="Tijelo teksta Char"/>
    <w:basedOn w:val="Zadanifontodlomka"/>
    <w:link w:val="Tijeloteksta"/>
    <w:uiPriority w:val="99"/>
    <w:semiHidden/>
    <w:rsid w:val="007917A3"/>
    <w:rPr>
      <w:rFonts w:ascii="Times New Roman" w:eastAsia="Times New Roman" w:hAnsi="Times New Roman" w:cs="Times New Roman"/>
      <w:sz w:val="24"/>
      <w:szCs w:val="24"/>
      <w:lang w:eastAsia="hr-HR"/>
    </w:rPr>
  </w:style>
  <w:style w:type="table" w:customStyle="1" w:styleId="TableGrid">
    <w:name w:val="TableGrid"/>
    <w:rsid w:val="007917A3"/>
    <w:pPr>
      <w:spacing w:after="0" w:line="240" w:lineRule="auto"/>
    </w:pPr>
    <w:rPr>
      <w:rFonts w:eastAsiaTheme="minorEastAsia"/>
      <w:lang w:eastAsia="hr-HR"/>
    </w:rPr>
    <w:tblPr>
      <w:tblCellMar>
        <w:top w:w="0" w:type="dxa"/>
        <w:left w:w="0" w:type="dxa"/>
        <w:bottom w:w="0" w:type="dxa"/>
        <w:right w:w="0" w:type="dxa"/>
      </w:tblCellMar>
    </w:tblPr>
  </w:style>
  <w:style w:type="paragraph" w:styleId="Bezproreda">
    <w:name w:val="No Spacing"/>
    <w:uiPriority w:val="1"/>
    <w:qFormat/>
    <w:rsid w:val="007917A3"/>
    <w:pPr>
      <w:spacing w:after="0" w:line="240" w:lineRule="auto"/>
    </w:pPr>
    <w:rPr>
      <w:rFonts w:ascii="Calibri" w:eastAsia="Calibri" w:hAnsi="Calibri" w:cs="Times New Roman"/>
    </w:rPr>
  </w:style>
  <w:style w:type="paragraph" w:customStyle="1" w:styleId="Citati">
    <w:name w:val="Citati"/>
    <w:basedOn w:val="Normal"/>
    <w:rsid w:val="007917A3"/>
    <w:pPr>
      <w:widowControl w:val="0"/>
      <w:suppressAutoHyphens/>
      <w:spacing w:after="283" w:line="240" w:lineRule="auto"/>
      <w:ind w:left="567" w:right="567" w:firstLine="0"/>
      <w:jc w:val="left"/>
    </w:pPr>
    <w:rPr>
      <w:rFonts w:eastAsia="SimSun" w:cs="Mangal"/>
      <w:color w:val="auto"/>
      <w:kern w:val="1"/>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8</Pages>
  <Words>3215</Words>
  <Characters>18329</Characters>
  <Application>Microsoft Office Word</Application>
  <DocSecurity>0</DocSecurity>
  <Lines>152</Lines>
  <Paragraphs>43</Paragraphs>
  <ScaleCrop>false</ScaleCrop>
  <HeadingPairs>
    <vt:vector size="4" baseType="variant">
      <vt:variant>
        <vt:lpstr>Naslov</vt:lpstr>
      </vt:variant>
      <vt:variant>
        <vt:i4>1</vt:i4>
      </vt:variant>
      <vt:variant>
        <vt:lpstr>Naslovi</vt:lpstr>
      </vt:variant>
      <vt:variant>
        <vt:i4>9</vt:i4>
      </vt:variant>
    </vt:vector>
  </HeadingPairs>
  <TitlesOfParts>
    <vt:vector size="10" baseType="lpstr">
      <vt:lpstr/>
      <vt:lpstr/>
      <vt:lpstr>ODLUKU </vt:lpstr>
      <vt:lpstr>    1. OSNOVNE ODREDBE </vt:lpstr>
      <vt:lpstr>    3. ZONE ZA PLAĆANJE KOMUNALNOG DOPRINOSA </vt:lpstr>
      <vt:lpstr>    4. JEDINIČNE VRIJEDNOSTI KOMUNALNOG DOPRINOSA </vt:lpstr>
      <vt:lpstr>    6. RJEŠENJE O KOMUNALNOM DOPRINOSU  </vt:lpstr>
      <vt:lpstr>    7. NAČIN I ROKOVI PLAĆANJA KOMUNALNOG DOPRINOSA  </vt:lpstr>
      <vt:lpstr>    8.  DJELOMIČNO ILI POTPUNO OSLOBAĐANJE OD PLAĆANJA KOMUNALNOG DOPRINOSA </vt:lpstr>
      <vt:lpstr>    10.  PRIJELAZNE I ZAVRŠNE ODREDBE </vt:lpstr>
    </vt:vector>
  </TitlesOfParts>
  <Company/>
  <LinksUpToDate>false</LinksUpToDate>
  <CharactersWithSpaces>21501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tomas</dc:creator>
  <cp:keywords/>
  <dc:description/>
  <cp:lastModifiedBy>Gordana tomas</cp:lastModifiedBy>
  <cp:revision>3</cp:revision>
  <cp:lastPrinted>2019-03-04T10:49:00Z</cp:lastPrinted>
  <dcterms:created xsi:type="dcterms:W3CDTF">2019-03-04T10:46:00Z</dcterms:created>
  <dcterms:modified xsi:type="dcterms:W3CDTF">2019-03-12T14:56:00Z</dcterms:modified>
</cp:coreProperties>
</file>